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525" w:rsidRPr="00C95754" w:rsidRDefault="00F95525" w:rsidP="005678AD">
      <w:pPr>
        <w:tabs>
          <w:tab w:val="left" w:pos="0"/>
        </w:tabs>
        <w:suppressAutoHyphens/>
        <w:spacing w:after="0"/>
        <w:ind w:right="299" w:firstLine="360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C95754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МИНИСТЕРСТВО СЕЛЬСКОГО ХОЗЯЙСТВА</w:t>
      </w:r>
    </w:p>
    <w:p w:rsidR="00F95525" w:rsidRDefault="00F95525" w:rsidP="00F95525">
      <w:pPr>
        <w:tabs>
          <w:tab w:val="left" w:pos="0"/>
        </w:tabs>
        <w:suppressAutoHyphens/>
        <w:spacing w:after="0"/>
        <w:ind w:right="35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C95754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 xml:space="preserve">РЕСПУБЛИКИ БАШКОРТОСТАН </w:t>
      </w:r>
    </w:p>
    <w:p w:rsidR="00F95525" w:rsidRPr="00C95754" w:rsidRDefault="00F95525" w:rsidP="00F95525">
      <w:pPr>
        <w:tabs>
          <w:tab w:val="left" w:pos="0"/>
        </w:tabs>
        <w:suppressAutoHyphens/>
        <w:spacing w:after="0"/>
        <w:ind w:right="35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F95525" w:rsidRPr="00C95754" w:rsidRDefault="00F95525" w:rsidP="00F95525">
      <w:pPr>
        <w:tabs>
          <w:tab w:val="left" w:pos="0"/>
        </w:tabs>
        <w:suppressAutoHyphens/>
        <w:spacing w:after="0"/>
        <w:ind w:right="35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C95754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 xml:space="preserve">ФИЛИАЛ </w:t>
      </w:r>
      <w:proofErr w:type="gramStart"/>
      <w:r w:rsidRPr="00C95754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ФЕДЕРАЛЬНОГО  ГОСУДАРСТВЕННОГО</w:t>
      </w:r>
      <w:proofErr w:type="gramEnd"/>
    </w:p>
    <w:p w:rsidR="00F95525" w:rsidRPr="00C95754" w:rsidRDefault="00F95525" w:rsidP="00F95525">
      <w:pPr>
        <w:tabs>
          <w:tab w:val="left" w:pos="0"/>
        </w:tabs>
        <w:suppressAutoHyphens/>
        <w:spacing w:after="0"/>
        <w:ind w:right="33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C95754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БЮДЖЕТНОГО УЧРЕЖДЕНИЯ</w:t>
      </w:r>
    </w:p>
    <w:p w:rsidR="00F95525" w:rsidRPr="00C95754" w:rsidRDefault="00F95525" w:rsidP="00F95525">
      <w:pPr>
        <w:tabs>
          <w:tab w:val="left" w:pos="0"/>
        </w:tabs>
        <w:suppressAutoHyphens/>
        <w:spacing w:after="0"/>
        <w:ind w:right="33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C95754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« РОССИЙСКИЙ СЕЛЬСКОХОЗЯЙСТВЕННЫЙ ЦЕНТР»</w:t>
      </w:r>
    </w:p>
    <w:p w:rsidR="00F95525" w:rsidRPr="00C95754" w:rsidRDefault="00F95525" w:rsidP="00F95525">
      <w:pPr>
        <w:tabs>
          <w:tab w:val="left" w:pos="0"/>
        </w:tabs>
        <w:suppressAutoHyphens/>
        <w:spacing w:after="0"/>
        <w:ind w:right="299" w:firstLine="360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C95754"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  <w:t>ПО РЕСПУБЛИКЕ БАШКОРТОСТАН</w:t>
      </w:r>
    </w:p>
    <w:p w:rsidR="009D30DD" w:rsidRPr="00277D21" w:rsidRDefault="009D30DD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9D30DD" w:rsidRPr="00277D21" w:rsidRDefault="009D30DD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9D30DD" w:rsidRDefault="00F95525" w:rsidP="00F95525">
      <w:pPr>
        <w:spacing w:after="0" w:line="24" w:lineRule="atLeas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33D0E2E" wp14:editId="58559CF4">
            <wp:extent cx="1541470" cy="1629449"/>
            <wp:effectExtent l="0" t="0" r="1905" b="8890"/>
            <wp:docPr id="7" name="Рисунок 7" descr="C:\Users\Skder\Documents\logo(ful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der\Documents\logo(full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92" cy="16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25" w:rsidRPr="00277D21" w:rsidRDefault="00F95525" w:rsidP="00F95525">
      <w:pPr>
        <w:spacing w:after="0" w:line="24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9D30DD" w:rsidRPr="00F95525" w:rsidRDefault="009D30DD" w:rsidP="00277D21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95525" w:rsidRPr="00F95525" w:rsidRDefault="00F95525" w:rsidP="00F95525">
      <w:pPr>
        <w:spacing w:after="0" w:line="2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5525">
        <w:rPr>
          <w:rFonts w:ascii="Times New Roman" w:hAnsi="Times New Roman" w:cs="Times New Roman"/>
          <w:sz w:val="28"/>
          <w:szCs w:val="28"/>
        </w:rPr>
        <w:t>ВВЕДЕНИЕ В СЕМЕНОВОДСТВО</w:t>
      </w:r>
    </w:p>
    <w:p w:rsidR="008E1A6B" w:rsidRPr="00277D21" w:rsidRDefault="008E1A6B" w:rsidP="00F95525">
      <w:pPr>
        <w:spacing w:after="0" w:line="24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277D21" w:rsidRPr="00F95525" w:rsidRDefault="009D30DD" w:rsidP="00277D21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5525">
        <w:rPr>
          <w:rFonts w:ascii="Times New Roman" w:hAnsi="Times New Roman" w:cs="Times New Roman"/>
          <w:sz w:val="28"/>
          <w:szCs w:val="28"/>
        </w:rPr>
        <w:t>Необходимый перечень документации по ведению семеноводства в хозяйствах Республики Башкортостан, составленный специалистами филиала ФГБУ «Россельх</w:t>
      </w:r>
      <w:r w:rsidR="003A55D2" w:rsidRPr="00F95525">
        <w:rPr>
          <w:rFonts w:ascii="Times New Roman" w:hAnsi="Times New Roman" w:cs="Times New Roman"/>
          <w:sz w:val="28"/>
          <w:szCs w:val="28"/>
        </w:rPr>
        <w:t xml:space="preserve">озцентр» по Республике </w:t>
      </w:r>
      <w:r w:rsidRPr="00F95525">
        <w:rPr>
          <w:rFonts w:ascii="Times New Roman" w:hAnsi="Times New Roman" w:cs="Times New Roman"/>
          <w:sz w:val="28"/>
          <w:szCs w:val="28"/>
        </w:rPr>
        <w:t>Башкортостан на основании нормативно-технической документации и методических указаний.</w:t>
      </w: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Pr="00277D21" w:rsidRDefault="00F95525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F95525" w:rsidP="00F95525">
      <w:pPr>
        <w:spacing w:after="0" w:line="24" w:lineRule="atLeas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201</w:t>
      </w:r>
      <w:r w:rsidR="005678AD">
        <w:rPr>
          <w:rFonts w:ascii="Times New Roman" w:hAnsi="Times New Roman" w:cs="Times New Roman"/>
          <w:sz w:val="16"/>
          <w:szCs w:val="16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16"/>
          <w:szCs w:val="16"/>
        </w:rPr>
        <w:t xml:space="preserve"> г.</w:t>
      </w: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Содержание:</w:t>
      </w: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14B6A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Перечень документов по ведению се</w:t>
      </w:r>
      <w:r w:rsidR="00F35601" w:rsidRPr="00277D21">
        <w:rPr>
          <w:rFonts w:ascii="Times New Roman" w:hAnsi="Times New Roman" w:cs="Times New Roman"/>
          <w:sz w:val="16"/>
          <w:szCs w:val="16"/>
        </w:rPr>
        <w:t>меноводства в хозяйствах республики</w:t>
      </w:r>
      <w:r w:rsidR="009878F7" w:rsidRPr="00277D21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F36BA3" w:rsidRPr="00277D21" w:rsidRDefault="009878F7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2.     Правила хранения семян</w:t>
      </w:r>
      <w:r w:rsidR="009878F7" w:rsidRPr="00277D2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3.     Инструкция по ведению шнуровой книги учёта семян</w:t>
      </w:r>
      <w:r w:rsidR="009878F7" w:rsidRPr="00277D21">
        <w:rPr>
          <w:rFonts w:ascii="Times New Roman" w:hAnsi="Times New Roman" w:cs="Times New Roman"/>
          <w:sz w:val="16"/>
          <w:szCs w:val="16"/>
        </w:rPr>
        <w:t xml:space="preserve">                  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4.     Образец шнуровой книги учёта семян</w:t>
      </w:r>
      <w:r w:rsidR="009878F7" w:rsidRPr="00277D21"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  <w:r w:rsidR="00973E16" w:rsidRPr="00277D21">
        <w:rPr>
          <w:rFonts w:ascii="Times New Roman" w:hAnsi="Times New Roman" w:cs="Times New Roman"/>
          <w:sz w:val="16"/>
          <w:szCs w:val="16"/>
        </w:rPr>
        <w:t xml:space="preserve">            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5.     Памятка по методам отбора проб семян</w:t>
      </w:r>
      <w:r w:rsidR="00973E16" w:rsidRPr="00277D21">
        <w:rPr>
          <w:rFonts w:ascii="Times New Roman" w:hAnsi="Times New Roman" w:cs="Times New Roman"/>
          <w:sz w:val="16"/>
          <w:szCs w:val="16"/>
        </w:rPr>
        <w:t xml:space="preserve">          </w:t>
      </w:r>
      <w:r w:rsidR="00D14B6A"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</w:p>
    <w:p w:rsidR="006E6744" w:rsidRPr="00277D21" w:rsidRDefault="006E6744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6. </w:t>
      </w:r>
      <w:r w:rsidR="00D14B6A">
        <w:rPr>
          <w:rFonts w:ascii="Times New Roman" w:hAnsi="Times New Roman" w:cs="Times New Roman"/>
          <w:sz w:val="16"/>
          <w:szCs w:val="16"/>
        </w:rPr>
        <w:t xml:space="preserve">   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семян</w:t>
      </w:r>
      <w:r w:rsidR="00050E89" w:rsidRPr="00277D2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</w:t>
      </w:r>
    </w:p>
    <w:p w:rsidR="00F36BA3" w:rsidRPr="00277D21" w:rsidRDefault="006E6744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7</w:t>
      </w:r>
      <w:r w:rsidR="00F36BA3" w:rsidRPr="00277D21">
        <w:rPr>
          <w:rFonts w:ascii="Times New Roman" w:hAnsi="Times New Roman" w:cs="Times New Roman"/>
          <w:sz w:val="16"/>
          <w:szCs w:val="16"/>
        </w:rPr>
        <w:t xml:space="preserve">.     Образец этикетки на </w:t>
      </w:r>
      <w:proofErr w:type="spellStart"/>
      <w:r w:rsidR="00F36BA3" w:rsidRPr="00277D21">
        <w:rPr>
          <w:rFonts w:ascii="Times New Roman" w:hAnsi="Times New Roman" w:cs="Times New Roman"/>
          <w:sz w:val="16"/>
          <w:szCs w:val="16"/>
        </w:rPr>
        <w:t>апробационный</w:t>
      </w:r>
      <w:proofErr w:type="spellEnd"/>
      <w:r w:rsidR="00F36BA3" w:rsidRPr="00277D21">
        <w:rPr>
          <w:rFonts w:ascii="Times New Roman" w:hAnsi="Times New Roman" w:cs="Times New Roman"/>
          <w:sz w:val="16"/>
          <w:szCs w:val="16"/>
        </w:rPr>
        <w:t xml:space="preserve"> сноп</w:t>
      </w:r>
      <w:r w:rsidR="00973E16" w:rsidRPr="00277D21">
        <w:rPr>
          <w:rFonts w:ascii="Times New Roman" w:hAnsi="Times New Roman" w:cs="Times New Roman"/>
          <w:sz w:val="16"/>
          <w:szCs w:val="16"/>
        </w:rPr>
        <w:t xml:space="preserve">        </w:t>
      </w:r>
      <w:r w:rsidR="00050E89" w:rsidRPr="00277D21">
        <w:rPr>
          <w:rFonts w:ascii="Times New Roman" w:hAnsi="Times New Roman" w:cs="Times New Roman"/>
          <w:sz w:val="16"/>
          <w:szCs w:val="16"/>
        </w:rPr>
        <w:t xml:space="preserve">                           </w:t>
      </w:r>
    </w:p>
    <w:p w:rsidR="00F36BA3" w:rsidRPr="00277D21" w:rsidRDefault="006E6744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8</w:t>
      </w:r>
      <w:r w:rsidR="00F36BA3" w:rsidRPr="00277D21">
        <w:rPr>
          <w:rFonts w:ascii="Times New Roman" w:hAnsi="Times New Roman" w:cs="Times New Roman"/>
          <w:sz w:val="16"/>
          <w:szCs w:val="16"/>
        </w:rPr>
        <w:t>.     Образец этикетки к средней пробе семян</w:t>
      </w:r>
      <w:r w:rsidR="00973E16" w:rsidRPr="00277D21">
        <w:rPr>
          <w:rFonts w:ascii="Times New Roman" w:hAnsi="Times New Roman" w:cs="Times New Roman"/>
          <w:sz w:val="16"/>
          <w:szCs w:val="16"/>
        </w:rPr>
        <w:t xml:space="preserve">                       </w:t>
      </w:r>
      <w:r w:rsidR="00050E89" w:rsidRPr="00277D21">
        <w:rPr>
          <w:rFonts w:ascii="Times New Roman" w:hAnsi="Times New Roman" w:cs="Times New Roman"/>
          <w:sz w:val="16"/>
          <w:szCs w:val="16"/>
        </w:rPr>
        <w:t xml:space="preserve">                 </w:t>
      </w:r>
    </w:p>
    <w:p w:rsidR="00F36BA3" w:rsidRPr="00277D21" w:rsidRDefault="006E6744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9</w:t>
      </w:r>
      <w:r w:rsidR="00F36BA3" w:rsidRPr="00277D21">
        <w:rPr>
          <w:rFonts w:ascii="Times New Roman" w:hAnsi="Times New Roman" w:cs="Times New Roman"/>
          <w:sz w:val="16"/>
          <w:szCs w:val="16"/>
        </w:rPr>
        <w:t>.     Образец акта отбора средних проб для определения посевных качеств семян</w:t>
      </w:r>
      <w:r w:rsidR="00973E16" w:rsidRPr="00277D21"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050E89" w:rsidRPr="00277D21"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="00973E16" w:rsidRPr="00277D21"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</w:p>
    <w:p w:rsidR="00F35601" w:rsidRDefault="00F3560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Pr="00277D21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5601" w:rsidRPr="00277D21" w:rsidRDefault="00F3560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Pr="00277D21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Pr="00277D21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95525" w:rsidRPr="00277D21" w:rsidRDefault="00F95525" w:rsidP="00F95525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5601" w:rsidRPr="00277D21" w:rsidRDefault="00F3560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5601" w:rsidRPr="00277D21" w:rsidRDefault="00F3560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6E6744" w:rsidRPr="00277D21" w:rsidRDefault="006E6744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41391" w:rsidRDefault="00241391" w:rsidP="00162878">
      <w:pPr>
        <w:spacing w:after="0" w:line="24" w:lineRule="atLeast"/>
        <w:jc w:val="center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lastRenderedPageBreak/>
        <w:t>Перечень документов по ведению семеноводства в хозяйствах республики</w:t>
      </w:r>
    </w:p>
    <w:p w:rsidR="00162878" w:rsidRPr="00277D21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На каждую партию семян, предназначенную для посева, независимо от того, собственного семена производства или приобретенные, должны быть документы, удостоверяющие сортовые и посевные качества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1.</w:t>
      </w:r>
      <w:r w:rsidR="00241391" w:rsidRPr="00277D21">
        <w:rPr>
          <w:rFonts w:ascii="Times New Roman" w:hAnsi="Times New Roman" w:cs="Times New Roman"/>
          <w:sz w:val="16"/>
          <w:szCs w:val="16"/>
        </w:rPr>
        <w:t>1</w:t>
      </w:r>
      <w:r w:rsidRPr="00277D21">
        <w:rPr>
          <w:rFonts w:ascii="Times New Roman" w:hAnsi="Times New Roman" w:cs="Times New Roman"/>
          <w:sz w:val="16"/>
          <w:szCs w:val="16"/>
        </w:rPr>
        <w:t xml:space="preserve">           На семена, предназначенные для использования их </w:t>
      </w:r>
      <w:proofErr w:type="gramStart"/>
      <w:r w:rsidRPr="00277D21">
        <w:rPr>
          <w:rFonts w:ascii="Times New Roman" w:hAnsi="Times New Roman" w:cs="Times New Roman"/>
          <w:sz w:val="16"/>
          <w:szCs w:val="16"/>
        </w:rPr>
        <w:t>производителями  на</w:t>
      </w:r>
      <w:proofErr w:type="gramEnd"/>
      <w:r w:rsidRPr="00277D21">
        <w:rPr>
          <w:rFonts w:ascii="Times New Roman" w:hAnsi="Times New Roman" w:cs="Times New Roman"/>
          <w:sz w:val="16"/>
          <w:szCs w:val="16"/>
        </w:rPr>
        <w:t xml:space="preserve"> собственные нужды: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Документы, удостоверяющие сортовые качества семян (один из документов):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    Акт апробации сортовых посевов (начиная с питомника размножения 1 года);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</w:t>
      </w:r>
      <w:r w:rsidR="00F35601" w:rsidRPr="00277D21">
        <w:rPr>
          <w:rFonts w:ascii="Times New Roman" w:hAnsi="Times New Roman" w:cs="Times New Roman"/>
          <w:sz w:val="16"/>
          <w:szCs w:val="16"/>
        </w:rPr>
        <w:t>            </w:t>
      </w:r>
      <w:r w:rsidRPr="00277D21">
        <w:rPr>
          <w:rFonts w:ascii="Times New Roman" w:hAnsi="Times New Roman" w:cs="Times New Roman"/>
          <w:sz w:val="16"/>
          <w:szCs w:val="16"/>
        </w:rPr>
        <w:t>Акт регистрации сортовых посевов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Документы, удостоверяющие посевные (посадочные) качества семян: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         Протокол испытаний;</w:t>
      </w:r>
    </w:p>
    <w:p w:rsidR="00F36BA3" w:rsidRPr="00277D21" w:rsidRDefault="00205675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</w:t>
      </w:r>
      <w:r w:rsidR="00241391" w:rsidRPr="00277D21">
        <w:rPr>
          <w:rFonts w:ascii="Times New Roman" w:hAnsi="Times New Roman" w:cs="Times New Roman"/>
          <w:sz w:val="16"/>
          <w:szCs w:val="16"/>
        </w:rPr>
        <w:t>1.2</w:t>
      </w:r>
      <w:r w:rsidR="00F36BA3" w:rsidRPr="00277D21">
        <w:rPr>
          <w:rFonts w:ascii="Times New Roman" w:hAnsi="Times New Roman" w:cs="Times New Roman"/>
          <w:sz w:val="16"/>
          <w:szCs w:val="16"/>
        </w:rPr>
        <w:t>     На приобретенные семена: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    Сертификаты, удостоверяющие сортовые и посевные (посадочные) качества семян.</w:t>
      </w:r>
      <w:r w:rsidR="0024139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>Подлинник сертификата- при приобретении партии семян полностью;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    Копии сертификатов - при приобретении партии по частям, заверенные подписью и печатью органа по сертификации, выдавшей сертификат, с указанием массы семян и наименования хозяйства получателя.</w:t>
      </w:r>
    </w:p>
    <w:p w:rsidR="00F35601" w:rsidRPr="00277D21" w:rsidRDefault="00F3560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24139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1.3</w:t>
      </w:r>
      <w:r w:rsidR="00F36BA3" w:rsidRPr="00277D21">
        <w:rPr>
          <w:rFonts w:ascii="Times New Roman" w:hAnsi="Times New Roman" w:cs="Times New Roman"/>
          <w:sz w:val="16"/>
          <w:szCs w:val="16"/>
        </w:rPr>
        <w:t>   </w:t>
      </w:r>
      <w:r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="00F36BA3" w:rsidRPr="00277D21">
        <w:rPr>
          <w:rFonts w:ascii="Times New Roman" w:hAnsi="Times New Roman" w:cs="Times New Roman"/>
          <w:sz w:val="16"/>
          <w:szCs w:val="16"/>
        </w:rPr>
        <w:t> На семена, предназначенные для реализации: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Сертификаты, подтверждающие сортовые и посевные (посадочные) качества семян. Подлинник сертификата- при реализации партии полностью;</w:t>
      </w:r>
    </w:p>
    <w:p w:rsidR="008E1A6B" w:rsidRPr="00277D21" w:rsidRDefault="008E1A6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Копии сертификатов- при реализации партии по частям, заверенные подписью и печатью органа по сертификации, выдавшей сертификат, с указанием массы семян и наименования хозяйства получателя.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24139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1.4</w:t>
      </w:r>
      <w:r w:rsidR="00F36BA3" w:rsidRPr="00277D21">
        <w:rPr>
          <w:rFonts w:ascii="Times New Roman" w:hAnsi="Times New Roman" w:cs="Times New Roman"/>
          <w:sz w:val="16"/>
          <w:szCs w:val="16"/>
        </w:rPr>
        <w:t xml:space="preserve">     На производство </w:t>
      </w:r>
      <w:proofErr w:type="gramStart"/>
      <w:r w:rsidR="00F36BA3" w:rsidRPr="00277D21">
        <w:rPr>
          <w:rFonts w:ascii="Times New Roman" w:hAnsi="Times New Roman" w:cs="Times New Roman"/>
          <w:sz w:val="16"/>
          <w:szCs w:val="16"/>
        </w:rPr>
        <w:t>семян сортов</w:t>
      </w:r>
      <w:proofErr w:type="gramEnd"/>
      <w:r w:rsidR="00F36BA3" w:rsidRPr="00277D21">
        <w:rPr>
          <w:rFonts w:ascii="Times New Roman" w:hAnsi="Times New Roman" w:cs="Times New Roman"/>
          <w:sz w:val="16"/>
          <w:szCs w:val="16"/>
        </w:rPr>
        <w:t xml:space="preserve"> охраняемых патентом: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Лицензионные (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сублицензионные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) договора, подтверждающие соблюдение прав патентообладателя сорта. Лицензионный договор должен быть с отметкой о регистрации его в ФГБУ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Госсорткомиссия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».</w:t>
      </w:r>
    </w:p>
    <w:p w:rsidR="00F36BA3" w:rsidRPr="00277D21" w:rsidRDefault="0024139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1.5</w:t>
      </w:r>
      <w:r w:rsidR="00F36BA3" w:rsidRPr="00277D21">
        <w:rPr>
          <w:rFonts w:ascii="Times New Roman" w:hAnsi="Times New Roman" w:cs="Times New Roman"/>
          <w:sz w:val="16"/>
          <w:szCs w:val="16"/>
        </w:rPr>
        <w:t>     На производство оригинальных семян: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Оригинальные семена производит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оригинатор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сорта, зарегистрированный в Государственном реестре селекционных достижений, допущенных к использованию.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Оригинатором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сорта может быть любое лицо, подавшее в ФГБУ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Госсорткомиссия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» заявку о регистрации его как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оригинатора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и зарегистрированное в Госреестре. В случае производства оригинальных семян иным лицом, необходимо наличие договора с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оригинатором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сорта.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Документация по ведению учета выданных покупателю оригиналов и копий документов о качестве семян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          Журнал регистрации выданных сертификатов и их копий с указанием: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наименование хозяйства получателя;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культура;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сорт;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категория (репродукция);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масса партии;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номер партии;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 № и дата выданного сертификата;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>количество копий сертификатов, заверенных органом по сертификации семян с указанием  массы реализуемых семян;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Документация по учету движения</w:t>
      </w:r>
      <w:r w:rsidR="0024139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>(использования) семян в хозяйстве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Шнуровая книга учета семян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(Образец формы шнуровой книги учета семян и инструкция по ее заполнению прилагается).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Документация о передачи на хранение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апробационных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снопов и партий семян</w:t>
      </w:r>
    </w:p>
    <w:p w:rsidR="00F36BA3" w:rsidRPr="00277D21" w:rsidRDefault="00F3560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</w:t>
      </w:r>
      <w:r w:rsidR="00F36BA3" w:rsidRPr="00277D21">
        <w:rPr>
          <w:rFonts w:ascii="Times New Roman" w:hAnsi="Times New Roman" w:cs="Times New Roman"/>
          <w:sz w:val="16"/>
          <w:szCs w:val="16"/>
        </w:rPr>
        <w:t xml:space="preserve">Акт передачи </w:t>
      </w:r>
      <w:proofErr w:type="spellStart"/>
      <w:r w:rsidR="00F36BA3" w:rsidRPr="00277D21">
        <w:rPr>
          <w:rFonts w:ascii="Times New Roman" w:hAnsi="Times New Roman" w:cs="Times New Roman"/>
          <w:sz w:val="16"/>
          <w:szCs w:val="16"/>
        </w:rPr>
        <w:t>апробаци</w:t>
      </w:r>
      <w:r w:rsidRPr="00277D21">
        <w:rPr>
          <w:rFonts w:ascii="Times New Roman" w:hAnsi="Times New Roman" w:cs="Times New Roman"/>
          <w:sz w:val="16"/>
          <w:szCs w:val="16"/>
        </w:rPr>
        <w:t>онных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снопов на ответственное </w:t>
      </w:r>
      <w:r w:rsidR="00F36BA3" w:rsidRPr="00277D21">
        <w:rPr>
          <w:rFonts w:ascii="Times New Roman" w:hAnsi="Times New Roman" w:cs="Times New Roman"/>
          <w:sz w:val="16"/>
          <w:szCs w:val="16"/>
        </w:rPr>
        <w:t>хранение представителю хозяйства (зав. складом или агроному)</w:t>
      </w:r>
    </w:p>
    <w:p w:rsidR="00F36BA3" w:rsidRPr="00277D21" w:rsidRDefault="00F3560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</w:t>
      </w:r>
      <w:r w:rsidR="00F36BA3" w:rsidRPr="00277D21">
        <w:rPr>
          <w:rFonts w:ascii="Times New Roman" w:hAnsi="Times New Roman" w:cs="Times New Roman"/>
          <w:sz w:val="16"/>
          <w:szCs w:val="16"/>
        </w:rPr>
        <w:t>Акт передачи семян на ответственное хранение (кладовщику или иному лицу, ответственному за хранение семенного фонда)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  <w:r w:rsidR="00241391" w:rsidRPr="00277D21">
        <w:rPr>
          <w:rFonts w:ascii="Times New Roman" w:hAnsi="Times New Roman" w:cs="Times New Roman"/>
          <w:sz w:val="16"/>
          <w:szCs w:val="16"/>
        </w:rPr>
        <w:t xml:space="preserve">Необходимая </w:t>
      </w:r>
      <w:r w:rsidRPr="00277D21">
        <w:rPr>
          <w:rFonts w:ascii="Times New Roman" w:hAnsi="Times New Roman" w:cs="Times New Roman"/>
          <w:sz w:val="16"/>
          <w:szCs w:val="16"/>
        </w:rPr>
        <w:t>документация в первичных звеньях семеноводства: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1.     Журнал «Посевная ведомость»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2.     Журнал «Фенологических наблюдений и лабораторного анализа растений и потомств»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lastRenderedPageBreak/>
        <w:t>3.     Акт на работы, проведенные по первичному семеноводству</w:t>
      </w:r>
    </w:p>
    <w:p w:rsidR="00F35601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4.     Журнал «Учета работ по производству семян элиты зерновых культур»</w:t>
      </w:r>
    </w:p>
    <w:p w:rsidR="00F35601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(Методические рекомендации по производству семян элиты зерновых, зернобобовых и крупяных культур: разработаны Всесоюзной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Академией Сельскохозяйственных </w:t>
      </w:r>
      <w:r w:rsidRPr="00277D21">
        <w:rPr>
          <w:rFonts w:ascii="Times New Roman" w:hAnsi="Times New Roman" w:cs="Times New Roman"/>
          <w:sz w:val="16"/>
          <w:szCs w:val="16"/>
        </w:rPr>
        <w:t xml:space="preserve">Наук имени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В.И.Ленина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, Москва,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1990)</w:t>
      </w:r>
    </w:p>
    <w:p w:rsidR="009878F7" w:rsidRPr="00277D21" w:rsidRDefault="009878F7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9878F7" w:rsidRPr="00277D21" w:rsidRDefault="009878F7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9A2B6C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  <w:r w:rsidR="0024139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2. </w:t>
      </w:r>
      <w:r w:rsidR="00241391" w:rsidRPr="00277D21">
        <w:rPr>
          <w:rFonts w:ascii="Times New Roman" w:hAnsi="Times New Roman" w:cs="Times New Roman"/>
          <w:sz w:val="16"/>
          <w:szCs w:val="16"/>
        </w:rPr>
        <w:t xml:space="preserve"> Правила хранения семян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1. Подготовленные к посеву и реализации семена хранят в обеззараженных от амбарных вредителей семенохранилищах напольного, закромного, контейнерного или силосного типов в условиях, предотвращающих их увлажнение, засорение и порчу.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2. В хранилище семена с кондиционной влажностью размещают раздельно по культурам, сортам, категориям, партиям и хранят при естественно устанавливающихся температуре и относительной влажности окружающего воздуха.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Для предотвращения смешивания или засорения нельзя складировать в смежных закромах семена 2-х сортов одноименной культуры, а также семена трудноотделимых друг от друга культур, например пшеницы и ячменя и т.д.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3. Протравленные семена хранят в изолированном помещении с соблюдением   установленных санитарных правил.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4. При хранении семян в мешках (пакетах, контейнерах) их укладывают в штабели на деревянные настилы или поддоны, отстоящие от пола не менее  15 см и от наружных стен хранилища – 70 см.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Мешки укладывают в штабель «двойником» или «тройником</w:t>
      </w:r>
      <w:r w:rsidR="00241391" w:rsidRPr="00277D21">
        <w:rPr>
          <w:rFonts w:ascii="Times New Roman" w:hAnsi="Times New Roman" w:cs="Times New Roman"/>
          <w:sz w:val="16"/>
          <w:szCs w:val="16"/>
        </w:rPr>
        <w:t>»</w:t>
      </w:r>
      <w:r w:rsidRPr="00277D21">
        <w:rPr>
          <w:rFonts w:ascii="Times New Roman" w:hAnsi="Times New Roman" w:cs="Times New Roman"/>
          <w:sz w:val="16"/>
          <w:szCs w:val="16"/>
        </w:rPr>
        <w:t>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5. Длина штабеля определяется площадью хранилища и размером партии. Высота штабеля должна  быть не более: для злаковых трав – 10 рядов уложенных друг на друга мешков; зерновых и зернобобовых культур, бобовых и медоносных трав, клещевины, конопли, льна и сои – 8 рядов, масличных, эфиромасличных и технических культур – 6 рядов.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Для семян зерновых колосовых культур, кукурузы и гороха с влажностью не более 14 % высота штабелей может быть до 15 рядов, для подсолнечника с влажностью 8 % – 8 рядов, а с влажностью 7 % – до 12 рядов.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6. Проходы между штабелями для проведения технологических операций, наблюдения за состоянием семян, приёма и отпуска их должны быть не менее 1,5 м, а при использовании механизированных средств укладки и транспортирования мешков – не менее 2,5 м.</w:t>
      </w:r>
    </w:p>
    <w:p w:rsidR="009878F7" w:rsidRPr="00277D21" w:rsidRDefault="009878F7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7. Уложенные в штабеля мешки перекладывают через 4-6 месяцев, при этом верхние ряды мешков укладывают в нижний ряд, а нижние – в верхний.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8. При хранении семян насыпью её высота не должна превышать для масличных и эфиромасличных культур 1,5 м, для остальных – 2 м. В семенохранилищах с активной вентиляцией высота насыпи семян зерновых и зернобобовых культур допускается в закромах до 3 м, в силосах – до 5 м.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Для контроля сохранности качества семян   при хранении  необходимо установить систематическое наблюдение за температурой и влажностью семян и окружающего воздуха, органолептическими показателями качества семян (запахом, цветом) и заселенности вредителями по каждой отдельной партии.</w:t>
      </w:r>
    </w:p>
    <w:p w:rsidR="00F36BA3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При хранении семенного фонда насыпью</w:t>
      </w:r>
      <w:r w:rsidR="0013118C" w:rsidRPr="00277D21">
        <w:rPr>
          <w:rFonts w:ascii="Times New Roman" w:hAnsi="Times New Roman" w:cs="Times New Roman"/>
          <w:sz w:val="16"/>
          <w:szCs w:val="16"/>
        </w:rPr>
        <w:t xml:space="preserve"> для определения температур</w:t>
      </w:r>
      <w:r w:rsidR="003A55D2" w:rsidRPr="00277D21">
        <w:rPr>
          <w:rFonts w:ascii="Times New Roman" w:hAnsi="Times New Roman" w:cs="Times New Roman"/>
          <w:sz w:val="16"/>
          <w:szCs w:val="16"/>
        </w:rPr>
        <w:t>ного режима необходимо</w:t>
      </w:r>
      <w:r w:rsidR="0013118C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>установить </w:t>
      </w:r>
      <w:r w:rsidR="0013118C" w:rsidRPr="00277D2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термоштанги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. При  высоте насыпи более 1,5 м их устанавливают не менее чем в трёх точках насыпи: на глубине 30-50 см. от поверхности, в середине насыпи и у самого пола. При высоте насыпи не более 1,5 м температура семян определяется в верхнем и нижнем слоях. После каждого определения температуры семян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термоштанги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необходимо переставить в пределах насыпи на расстоянии 2 м друг от друга, в шахматном порядке.</w:t>
      </w: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Default="0013118C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Таблица 1  </w:t>
      </w:r>
      <w:r w:rsidR="00F36BA3" w:rsidRPr="00277D21">
        <w:rPr>
          <w:rFonts w:ascii="Times New Roman" w:hAnsi="Times New Roman" w:cs="Times New Roman"/>
          <w:sz w:val="16"/>
          <w:szCs w:val="16"/>
        </w:rPr>
        <w:t>Рекомендуемые сроки проверки температуры семян</w:t>
      </w:r>
    </w:p>
    <w:p w:rsidR="00277D21" w:rsidRPr="00277D21" w:rsidRDefault="00277D2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76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842"/>
        <w:gridCol w:w="1619"/>
        <w:gridCol w:w="1075"/>
        <w:gridCol w:w="1418"/>
      </w:tblGrid>
      <w:tr w:rsidR="00F36BA3" w:rsidRPr="00277D21" w:rsidTr="00277D21">
        <w:tc>
          <w:tcPr>
            <w:tcW w:w="1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Состояние семян по влажности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Свежеубранные семена в течении трёх месяцев с момента поступления</w:t>
            </w:r>
          </w:p>
        </w:tc>
        <w:tc>
          <w:tcPr>
            <w:tcW w:w="411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При температуре насыпи семян, </w:t>
            </w:r>
            <w:proofErr w:type="gram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</w:p>
        </w:tc>
      </w:tr>
      <w:tr w:rsidR="00F36BA3" w:rsidRPr="00277D21" w:rsidTr="00277D21">
        <w:tc>
          <w:tcPr>
            <w:tcW w:w="1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0, не ниже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от 0 до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выше 10</w:t>
            </w:r>
          </w:p>
        </w:tc>
      </w:tr>
      <w:tr w:rsidR="00F36BA3" w:rsidRPr="00277D21" w:rsidTr="00277D21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Сухие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 раз в 3 дня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 раз в 15 дней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 раз в 10 дней</w:t>
            </w:r>
          </w:p>
        </w:tc>
      </w:tr>
      <w:tr w:rsidR="00F36BA3" w:rsidRPr="00277D21" w:rsidTr="00277D21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Средней сухости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 раз в 2 дня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 раз в 10 дней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 раз в 5 дней</w:t>
            </w:r>
          </w:p>
        </w:tc>
      </w:tr>
      <w:tr w:rsidR="00F36BA3" w:rsidRPr="00277D21" w:rsidTr="00277D21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Влажные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ежедневно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 раз в 7 дней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 раз в 5 дней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ежедневно</w:t>
            </w:r>
          </w:p>
        </w:tc>
      </w:tr>
    </w:tbl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lastRenderedPageBreak/>
        <w:t>Периодичность определения температуры устанавливают в зависимости от наивысшей температуры, обнаруженной в отдельных слоях насыпи семян.</w:t>
      </w:r>
      <w:r w:rsidR="0013118C" w:rsidRPr="00277D21">
        <w:rPr>
          <w:rFonts w:ascii="Times New Roman" w:hAnsi="Times New Roman" w:cs="Times New Roman"/>
          <w:sz w:val="16"/>
          <w:szCs w:val="16"/>
        </w:rPr>
        <w:t xml:space="preserve"> (см. таблица 1)</w:t>
      </w:r>
    </w:p>
    <w:p w:rsidR="009878F7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Особенно тщательно следует проверять температуру семян не соответствующих требованию ГОСТа по показателю влажности. При обнаружении повышения температуры семян, не связанной с повышением температуры наружного воздуха, их необходимо немедленно охладить или просушить, после чего необходимо провести анализ на определение посевных качеств семян 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по показателю всхожест</w:t>
      </w:r>
      <w:r w:rsidR="003A55D2" w:rsidRPr="00277D21">
        <w:rPr>
          <w:rFonts w:ascii="Times New Roman" w:hAnsi="Times New Roman" w:cs="Times New Roman"/>
          <w:sz w:val="16"/>
          <w:szCs w:val="16"/>
        </w:rPr>
        <w:t>и и влажности. Также необходимо</w:t>
      </w:r>
      <w:r w:rsidRPr="00277D21">
        <w:rPr>
          <w:rFonts w:ascii="Times New Roman" w:hAnsi="Times New Roman" w:cs="Times New Roman"/>
          <w:sz w:val="16"/>
          <w:szCs w:val="16"/>
        </w:rPr>
        <w:t xml:space="preserve"> проводить наблюдение за органолептическими показателями качества семян, т.е. запахом и цветом. При неправильном хранении и при самосогревании семена могут приобрести не свойственный им запах и цвет. Параллельно с изменением цвета или вслед за ним под действием микроорганизмов изменяется запах.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Температуру, зараженности вредителями хлебных запасов</w:t>
      </w:r>
      <w:r w:rsidR="003A55D2" w:rsidRPr="00277D21">
        <w:rPr>
          <w:rFonts w:ascii="Times New Roman" w:hAnsi="Times New Roman" w:cs="Times New Roman"/>
          <w:sz w:val="16"/>
          <w:szCs w:val="16"/>
        </w:rPr>
        <w:t xml:space="preserve">, запах и цвет семян </w:t>
      </w:r>
      <w:proofErr w:type="gramStart"/>
      <w:r w:rsidR="003A55D2" w:rsidRPr="00277D21">
        <w:rPr>
          <w:rFonts w:ascii="Times New Roman" w:hAnsi="Times New Roman" w:cs="Times New Roman"/>
          <w:sz w:val="16"/>
          <w:szCs w:val="16"/>
        </w:rPr>
        <w:t>необходимо</w:t>
      </w:r>
      <w:r w:rsidRPr="00277D21">
        <w:rPr>
          <w:rFonts w:ascii="Times New Roman" w:hAnsi="Times New Roman" w:cs="Times New Roman"/>
          <w:sz w:val="16"/>
          <w:szCs w:val="16"/>
        </w:rPr>
        <w:t>  заносить</w:t>
      </w:r>
      <w:proofErr w:type="gramEnd"/>
      <w:r w:rsidRPr="00277D21">
        <w:rPr>
          <w:rFonts w:ascii="Times New Roman" w:hAnsi="Times New Roman" w:cs="Times New Roman"/>
          <w:sz w:val="16"/>
          <w:szCs w:val="16"/>
        </w:rPr>
        <w:t xml:space="preserve"> в журнал наблюдений за состоянием хранения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складе, возле каждой хранящейся партии семян, устанавливаются штабельные ярлыки, где указывается: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культура;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сорт;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масса партии;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категория (репродукция);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         посевные качества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        При отборе средних проб семян для определения посевных качеств, для каждой культуры установлена государственным стандартом определённая масса контрольной единицы.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        Если масса партии превышает установленный ГОСТом размер, то её разбивают на несколько контрольных единиц. Пример: масса контрольной единицы для семян пшеницы предусмотрена ГОСТом 12036-85 «Правила приемки и методы отбора проб» в размере 600 центнеров. Если масса партии семян пшеницы 5000 ц., то её разбивают на контрольные единицы следующим образом </w:t>
      </w:r>
      <w:proofErr w:type="gramStart"/>
      <w:r w:rsidRPr="00277D21">
        <w:rPr>
          <w:rFonts w:ascii="Times New Roman" w:hAnsi="Times New Roman" w:cs="Times New Roman"/>
          <w:sz w:val="16"/>
          <w:szCs w:val="16"/>
        </w:rPr>
        <w:t>5000 :</w:t>
      </w:r>
      <w:proofErr w:type="gramEnd"/>
      <w:r w:rsidRPr="00277D21">
        <w:rPr>
          <w:rFonts w:ascii="Times New Roman" w:hAnsi="Times New Roman" w:cs="Times New Roman"/>
          <w:sz w:val="16"/>
          <w:szCs w:val="16"/>
        </w:rPr>
        <w:t xml:space="preserve"> 600 = 8,3,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т.е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9 контрольных единиц.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Контрольные единицы нумеруют и составляют «Схему размещения контрольных единиц», </w:t>
      </w:r>
      <w:r w:rsidR="003A55D2" w:rsidRPr="00277D21">
        <w:rPr>
          <w:rFonts w:ascii="Times New Roman" w:hAnsi="Times New Roman" w:cs="Times New Roman"/>
          <w:sz w:val="16"/>
          <w:szCs w:val="16"/>
        </w:rPr>
        <w:t>которую необходимо</w:t>
      </w:r>
      <w:r w:rsidRPr="00277D21">
        <w:rPr>
          <w:rFonts w:ascii="Times New Roman" w:hAnsi="Times New Roman" w:cs="Times New Roman"/>
          <w:sz w:val="16"/>
          <w:szCs w:val="16"/>
        </w:rPr>
        <w:t xml:space="preserve"> вывесить в складе возле каждой партии семян при их хранении. Аналогичная схема заносится и в акт отбора средних проб семян при представлении их на анализ.</w:t>
      </w:r>
    </w:p>
    <w:p w:rsidR="009878F7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Партией семян питомника размножения, суперэлиты и элиты считают определённое количество однородных по качеству семян, установленное для каждой культуры по Приложению № 1 ГОСТа 12036-85 и удостоверенное одним документом о качестве.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9A2B6C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3.</w:t>
      </w:r>
      <w:r w:rsidR="0013118C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="00F36BA3" w:rsidRPr="00277D21">
        <w:rPr>
          <w:rFonts w:ascii="Times New Roman" w:hAnsi="Times New Roman" w:cs="Times New Roman"/>
          <w:sz w:val="16"/>
          <w:szCs w:val="16"/>
        </w:rPr>
        <w:t>Инструкция по ведению шнуровой книги учета семян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Ответственными за правильное ведение и своевременность записей в шнуровой книге учета семян являются агроном хозяйства, главный агроном, а также кладовщик или заведующий семенным складом.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книгу учета семян записывают сведения по всем сельскохозяйственным культурам (озимым и яровым), высеваемым в хозяйстве.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Для записей данных на каждую культуру ежегодно выделяются отдельные страницы книги.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строке «районированный сорт для хозяйства» записывается название районированного сорта, независимо от того, какой сорт высевается в хозяйстве.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Общая потребность в семенах записывается на основании производственного плана хозяйства.</w:t>
      </w:r>
    </w:p>
    <w:p w:rsidR="00F36BA3" w:rsidRPr="00277D21" w:rsidRDefault="0013118C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Книга имеет 2</w:t>
      </w:r>
      <w:r w:rsidR="00F36BA3" w:rsidRPr="00277D21">
        <w:rPr>
          <w:rFonts w:ascii="Times New Roman" w:hAnsi="Times New Roman" w:cs="Times New Roman"/>
          <w:sz w:val="16"/>
          <w:szCs w:val="16"/>
        </w:rPr>
        <w:t xml:space="preserve"> раздела, 1-й – «Посев и уборка урожая» и 2-й – «Хранение и использование семян».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1-м разделе книги (графы 1-27) данные записываются на основании документов, представленных агрономами отделений и бригадирами, которые по окончании полевых работ подтверждают их подписью.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Во 2-м разделе книги (графы 28-44) данные записываются на основании документов, представляемых кладовщиками (зав. семенным складом), которые в графе 44 своей подписью удостоверяют их правильность.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Записи в книге производятся: в графах 1-17 после весеннего сева, в графах 18-21 после окончания уборки и обмолота урожая, в графах 22-27 после передачи семян на хранение кладовщику, в графах 28-41 в период хранения семян у кладовщика, в графах 42-44 после отпуска семян для посева.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Сведение о поступлении и расходе семян, а также полученном урожае, должны быть сверены с данными бухгалтерского учета.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На каждой странице книги агроном хозяйства, главный агроном своей подписью удостоверяет правильность произведенных записей.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По озимым культурам в первом разделе книги на каждый сорт оставляется две строки: в первую строку в графы 1-17 переносятся данные о посеве озимых осенью прошлого года, записи о котором сделаны по второй строке книги за прошлый год. Остальные графы первой строки по озимым культурам в текущем </w:t>
      </w:r>
      <w:r w:rsidRPr="00277D21">
        <w:rPr>
          <w:rFonts w:ascii="Times New Roman" w:hAnsi="Times New Roman" w:cs="Times New Roman"/>
          <w:sz w:val="16"/>
          <w:szCs w:val="16"/>
        </w:rPr>
        <w:lastRenderedPageBreak/>
        <w:t>году заполняются в том же порядке, как и по другим культурам. По второй строке в графах 1-17 записываются данные о посеве озимых культур по сортам под урожай будущего года. Второй раздел книги по озимым культурам заполняется в том же порядке, как и по другим культурам.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Если при посеве озимых культур были использованы семена непосредственно из бригады (не переданные кладовщику), об этом указывается в примечании, а данные о сортовых и посевных качествах заполняются на основании имеющихся документов на сортовые и посевные качества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По каждой высеваемой в хозяйстве культуре и по каждому сорту в графах 14, 15, 19, 20, 23, 31 и 43 подводятся итоги в целом по хозяйству. Средние показатели выводятся на основании подведенных итогов в целом по хозяйству и записываются: в графе 17 (норма высева семян), которая получается путем деления данных графы 14 на данные графы 15 и в графе 21 (урожай с 1 га центнеров) – путем деления данных графы 20 на данные графы 19.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Название сорта и номер партии из 2-го раздела книги прошлого года должен совпадать с названием сорта и номером партии 1-го раздела книги текущего года.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Заполнение 1-го раздела книги «Посев и уборка урожая».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Записи учета семян ведутся отдельно по каждой культуре и сорту. По бригадам и отделениям сведения о каждой партии семян записываются отдельной строкой.</w:t>
      </w:r>
    </w:p>
    <w:p w:rsidR="004B1DE9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При заполнении данных по каждой культуре – на отведенной странице вначале записываются показатели по семенным посевам, а после этого – показатели по общим хозяйственным посевам. По семенным посевам записи производятся по всем графам 1-го раздела книги (1-26), а по общим хозяйственным посевам заполняются только графы 1-21. </w:t>
      </w:r>
      <w:proofErr w:type="gramStart"/>
      <w:r w:rsidRPr="00277D21">
        <w:rPr>
          <w:rFonts w:ascii="Times New Roman" w:hAnsi="Times New Roman" w:cs="Times New Roman"/>
          <w:sz w:val="16"/>
          <w:szCs w:val="16"/>
        </w:rPr>
        <w:t>При  необходимости</w:t>
      </w:r>
      <w:proofErr w:type="gramEnd"/>
      <w:r w:rsidRPr="00277D21">
        <w:rPr>
          <w:rFonts w:ascii="Times New Roman" w:hAnsi="Times New Roman" w:cs="Times New Roman"/>
          <w:sz w:val="16"/>
          <w:szCs w:val="16"/>
        </w:rPr>
        <w:t xml:space="preserve"> использования для посева семян с 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общих хозяйственных посевов, по этим посевам записи ведутся также по всем графам книги, как и на семенные посевы.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По культурам, семена которых для посева хозяйство ежегодно покупает (сахарная свекла, овощи и др.), заполняются графы 1-21 и 28-44. Для хозяйств, которые занимаются семеноводством этих культур, заполняются графы 1-21, а в примечании по каждой культуре</w:t>
      </w:r>
      <w:r w:rsidR="009878F7" w:rsidRPr="00277D21">
        <w:rPr>
          <w:rFonts w:ascii="Times New Roman" w:hAnsi="Times New Roman" w:cs="Times New Roman"/>
          <w:sz w:val="16"/>
          <w:szCs w:val="16"/>
        </w:rPr>
        <w:t xml:space="preserve"> указывается «</w:t>
      </w:r>
      <w:proofErr w:type="spellStart"/>
      <w:r w:rsidR="009878F7" w:rsidRPr="00277D21">
        <w:rPr>
          <w:rFonts w:ascii="Times New Roman" w:hAnsi="Times New Roman" w:cs="Times New Roman"/>
          <w:sz w:val="16"/>
          <w:szCs w:val="16"/>
        </w:rPr>
        <w:t>реализованно</w:t>
      </w:r>
      <w:proofErr w:type="spellEnd"/>
      <w:r w:rsidR="009878F7" w:rsidRPr="00277D21">
        <w:rPr>
          <w:rFonts w:ascii="Times New Roman" w:hAnsi="Times New Roman" w:cs="Times New Roman"/>
          <w:sz w:val="16"/>
          <w:szCs w:val="16"/>
        </w:rPr>
        <w:t xml:space="preserve"> – </w:t>
      </w:r>
      <w:r w:rsidRPr="00277D21">
        <w:rPr>
          <w:rFonts w:ascii="Times New Roman" w:hAnsi="Times New Roman" w:cs="Times New Roman"/>
          <w:sz w:val="16"/>
          <w:szCs w:val="16"/>
        </w:rPr>
        <w:t xml:space="preserve"> центнеров». По семенам, оставленным для посева в хозяйстве, заполняются все графы книги.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графе 1 указывается название сорта, в графе 2 – место посева (№ поля, бригады, отделения).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По каждому полю и партии семян в графе 4 записывается, откуда получены семена: собственные, полученные со стороны (покупка), в графе 5 – номер партии и в графе 3 – название посевов – семенные или общие.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Сведения о сортовых качествах семян графы 6 и 7 записываются на основании сортовых документов – актов апробации и сертификатов соответствия на приобретенные семена. Сведения о посевных качествах семян записываются в графах 8-10 на основании протокола испытаний качества семян и сертификата подтверждающего посевные и посадочные качества, по результатам анализа предпосевной проверки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графах 11 и 12 указывается количество протравленных перед посевом семян и наименование ядохимиката, которым проведено протравливание.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графе 13 указывается дата начала и конца сева в каждой бригаде, отделении и поле, в графе 14 показывается количество высеянных семян по каждой партии и в графе 15 – засеянная этими семенами площадь. В графе 16 указывается норма высева семян, а в графе 17 количество фактически высеянных семян на 1 га, которое исчисляется путем деления данных графы 14 на данные графы 15.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графе 18 записывается дата начала и конца уборки урожая на каждом поле, в графе 19 – убранная площадь. Количество собранной продукции со всей убранной площади записывается в графу 20. Средний сбор продукции с 1 га (графа 21) исчисляется путем деления данных графы 20 на данные графы 19.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графу 22 записывается дата передачи – приемки семян бригадиром на хранение кладовщику (зав. семенным складом). Количество переданных семян на хранение показывается в графе 23.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Семена, передаваемые бригадиром на хранение кладовщику, должны быть полностью очищены и просушены. Сведения о посевных качествах, переданных на хранение семян, записываются в графах 24-26 на основании данных результатов анализа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графе 27 предусмотрены подписи бригадира, передающего семена на хранение, и кладовщика, принимающего семена.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Заполнение 2-го раздела книги – «Хранение и использование семян».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графах 28-44 производятся по каждому сорту и партии семян в отдельности. В графе 30 указывается, откуда получены семена данной партии. Если семена собственные – указать, какой бригадой, отделением они выращены. Если семена получены со стороны, указать название учреждения (хозяйства), откуда получены семена.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графе 31 указывается по отдельным партиям, количество семян поступивших на хранение.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Сортовые качества семян, поступивших на хранение, графы 32 и 33 заполняются на основании сортовых документов на семена – акт апробации (семена своего урожая), сертификат соответствия (приобретенные </w:t>
      </w:r>
      <w:r w:rsidRPr="00277D21">
        <w:rPr>
          <w:rFonts w:ascii="Times New Roman" w:hAnsi="Times New Roman" w:cs="Times New Roman"/>
          <w:sz w:val="16"/>
          <w:szCs w:val="16"/>
        </w:rPr>
        <w:lastRenderedPageBreak/>
        <w:t xml:space="preserve">семена), в графе 34 – записывается название сортового документа на каждую партию семян. Посевные качества семян записываются в графах 35-40 на основании результатов указанных в протоколах </w:t>
      </w:r>
      <w:proofErr w:type="gramStart"/>
      <w:r w:rsidRPr="00277D21">
        <w:rPr>
          <w:rFonts w:ascii="Times New Roman" w:hAnsi="Times New Roman" w:cs="Times New Roman"/>
          <w:sz w:val="16"/>
          <w:szCs w:val="16"/>
        </w:rPr>
        <w:t>испытаний  качества</w:t>
      </w:r>
      <w:proofErr w:type="gramEnd"/>
      <w:r w:rsidRPr="00277D21">
        <w:rPr>
          <w:rFonts w:ascii="Times New Roman" w:hAnsi="Times New Roman" w:cs="Times New Roman"/>
          <w:sz w:val="16"/>
          <w:szCs w:val="16"/>
        </w:rPr>
        <w:t xml:space="preserve"> семян (своего урожая) и сертификата соответствия на приобретенные, а в графе 41 – указывается название и дата документа, подтверждающего качество семян, находящихся на хранении в кладовой хозяйства.</w:t>
      </w:r>
    </w:p>
    <w:p w:rsidR="004B1DE9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Для проведения записей, характеризующих посевные качества семян в период хранения – до посева (графы 35-40), на каждую партию семян при заполнении книги выделяются три-четыре строки, в которых указываются данные повторных анализов семян. На первой строчке записываются данные, характеризующие количество и качество семян при передаче их на хранение кладовщику или поступивших со стороны; на второй (третьей) строке запись данных о количестве и качестве семян производится в тех случаях, когда во время хранения семян у кладовщика производятся их подработка, 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просушка и повторный анализ семян у кладовщика производятся их подработка, просушка и повторный анализ семян. В последней сводной строчке записываются данные проверки семян на посевные качества перед посевом.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графах 42 и 43 указывается, кому отпущены семена на посев (№ бригады, отделения) и количество отпущенных семян.</w:t>
      </w:r>
    </w:p>
    <w:p w:rsidR="004C050D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 графе 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>44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 предусмотрены подписи кладовщика, отпускающего семена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 для 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посева, 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и 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бригадира, 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>получающего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 семена 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с </w:t>
      </w:r>
      <w:r w:rsidR="00F35601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 xml:space="preserve">кладовой (семенного </w:t>
      </w:r>
      <w:r w:rsidR="004C050D">
        <w:rPr>
          <w:rFonts w:ascii="Times New Roman" w:hAnsi="Times New Roman" w:cs="Times New Roman"/>
          <w:sz w:val="16"/>
          <w:szCs w:val="16"/>
        </w:rPr>
        <w:t>склада)</w:t>
      </w:r>
    </w:p>
    <w:p w:rsidR="004C050D" w:rsidRDefault="004C050D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14B6A" w:rsidRPr="00277D21" w:rsidRDefault="00D14B6A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49DCF86" wp14:editId="752F1048">
            <wp:extent cx="4619625" cy="6353175"/>
            <wp:effectExtent l="0" t="0" r="9525" b="9525"/>
            <wp:docPr id="1" name="Рисунок 1" descr="Z:\Искандер Альбертович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скандер Альбертович\0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619625" cy="6353175"/>
            <wp:effectExtent l="0" t="0" r="9525" b="9525"/>
            <wp:docPr id="2" name="Рисунок 2" descr="Z:\Искандер Альбертович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Искандер Альбертович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02" w:rsidRPr="00277D21" w:rsidRDefault="00D14B6A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  <w:sectPr w:rsidR="00CB7D02" w:rsidRPr="00277D21" w:rsidSect="00277D21">
          <w:pgSz w:w="8419" w:h="11906" w:orient="landscape" w:code="9"/>
          <w:pgMar w:top="567" w:right="567" w:bottom="425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619625" cy="6353175"/>
            <wp:effectExtent l="0" t="0" r="9525" b="9525"/>
            <wp:docPr id="3" name="Рисунок 3" descr="Z:\Искандер Альбертович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скандер Альбертович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619625" cy="6353175"/>
            <wp:effectExtent l="0" t="0" r="9525" b="9525"/>
            <wp:docPr id="4" name="Рисунок 4" descr="Z:\Искандер Альбертович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Искандер Альбертович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9A2B6C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5.</w:t>
      </w:r>
      <w:r w:rsidR="0013118C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="00F36BA3" w:rsidRPr="00277D21">
        <w:rPr>
          <w:rFonts w:ascii="Times New Roman" w:hAnsi="Times New Roman" w:cs="Times New Roman"/>
          <w:sz w:val="16"/>
          <w:szCs w:val="16"/>
        </w:rPr>
        <w:t>ПАМЯТКА ПО МЕТОДАМ ОТБОРА  ПРОБ  СЕМЯН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Партией семян питомника размножения, суперэлиты и элиты считают определенное количество однородных по качеству семян, установленное для данной культуры по приложению № 1 ГОСТа 12036-85 и удостоверенное одним документом о качестве.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Партией семян первой и последующих репродукций считают любое количество однородных по качеству семян, удостоверенных одним документом.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Для проверки соответствия посевных качеств семян требованиям нормативно-технической документации проводится анализ средних проб, отобранных от партии семян, предназначенных на собственные нужды и подлежащих реализации.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5.1 </w:t>
      </w:r>
      <w:r w:rsidR="00F36BA3" w:rsidRPr="00277D21">
        <w:rPr>
          <w:rFonts w:ascii="Times New Roman" w:hAnsi="Times New Roman" w:cs="Times New Roman"/>
          <w:sz w:val="16"/>
          <w:szCs w:val="16"/>
        </w:rPr>
        <w:t>Отбор точечных проб от семян в мешках и пакетах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От семян, упакованных в мешки или пакеты, пробы отбирают из мешков (пакетов), взятых из разных мест партии или контрольной единицы, в к</w:t>
      </w:r>
      <w:r w:rsidR="00401086" w:rsidRPr="00277D21">
        <w:rPr>
          <w:rFonts w:ascii="Times New Roman" w:hAnsi="Times New Roman" w:cs="Times New Roman"/>
          <w:sz w:val="16"/>
          <w:szCs w:val="16"/>
        </w:rPr>
        <w:t>оличестве, указанном  в  табл. 2, 3</w:t>
      </w:r>
      <w:r w:rsidRPr="00277D21">
        <w:rPr>
          <w:rFonts w:ascii="Times New Roman" w:hAnsi="Times New Roman" w:cs="Times New Roman"/>
          <w:sz w:val="16"/>
          <w:szCs w:val="16"/>
        </w:rPr>
        <w:t>.</w:t>
      </w:r>
    </w:p>
    <w:p w:rsidR="00F36BA3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Таблица 2 </w:t>
      </w:r>
      <w:r w:rsidR="00F36BA3" w:rsidRPr="00277D21">
        <w:rPr>
          <w:rFonts w:ascii="Times New Roman" w:hAnsi="Times New Roman" w:cs="Times New Roman"/>
          <w:sz w:val="16"/>
          <w:szCs w:val="16"/>
        </w:rPr>
        <w:t>Количество мешков, выделенных для отбора проб семян сельскохозяйственных культур (за исключением кукурузы в початках и овощных культур при массе упаковочной единицы семян овощных культур до 10 кг включительно)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5"/>
        <w:gridCol w:w="4286"/>
      </w:tblGrid>
      <w:tr w:rsidR="00F36BA3" w:rsidRPr="00277D21" w:rsidTr="00F36BA3">
        <w:tc>
          <w:tcPr>
            <w:tcW w:w="4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Количество мешков в партии (контрольной единице), шт.</w:t>
            </w:r>
          </w:p>
        </w:tc>
        <w:tc>
          <w:tcPr>
            <w:tcW w:w="5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Количество мешков, выделенных для отбора проб</w:t>
            </w:r>
          </w:p>
        </w:tc>
      </w:tr>
      <w:tr w:rsidR="00F36BA3" w:rsidRPr="00277D21" w:rsidTr="00F36BA3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До 5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6-30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31-400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401 и более</w:t>
            </w:r>
          </w:p>
        </w:tc>
        <w:tc>
          <w:tcPr>
            <w:tcW w:w="5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Все мешки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Каждый третий, но не менее 5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Каждый пятый, но не менее 10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Каждый седьмой, но не менее 80</w:t>
            </w:r>
          </w:p>
        </w:tc>
      </w:tr>
    </w:tbl>
    <w:p w:rsidR="00401086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Таб</w:t>
      </w:r>
      <w:r w:rsidR="00401086" w:rsidRPr="00277D21">
        <w:rPr>
          <w:rFonts w:ascii="Times New Roman" w:hAnsi="Times New Roman" w:cs="Times New Roman"/>
          <w:sz w:val="16"/>
          <w:szCs w:val="16"/>
        </w:rPr>
        <w:t xml:space="preserve">лица 3 </w:t>
      </w:r>
      <w:r w:rsidRPr="00277D21">
        <w:rPr>
          <w:rFonts w:ascii="Times New Roman" w:hAnsi="Times New Roman" w:cs="Times New Roman"/>
          <w:sz w:val="16"/>
          <w:szCs w:val="16"/>
        </w:rPr>
        <w:t>Количество выделенных для отбора проб мешков или пакетов семян овощных культур при массе упаковочной единицы до 10 кг включительно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1"/>
        <w:gridCol w:w="2918"/>
        <w:gridCol w:w="2672"/>
      </w:tblGrid>
      <w:tr w:rsidR="00F36BA3" w:rsidRPr="00277D21" w:rsidTr="00F36BA3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Масса семян в мешке (пакете), кг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Количество мешков (пакетов) в партии (контрольной единице), шт., не более</w:t>
            </w:r>
          </w:p>
        </w:tc>
        <w:tc>
          <w:tcPr>
            <w:tcW w:w="3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Количество мешков (пакетов), выделенных для отбора проб, %, но не менее 10</w:t>
            </w:r>
          </w:p>
        </w:tc>
      </w:tr>
      <w:tr w:rsidR="00F36BA3" w:rsidRPr="00277D21" w:rsidTr="00F36BA3">
        <w:tc>
          <w:tcPr>
            <w:tcW w:w="24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До 0,1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включ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От 0,2 до 0,5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включ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» 0,6 » 1,0 »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» 1,1 » 3,0 »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» 3,1 » 10,0 »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10,0</w:t>
            </w:r>
          </w:p>
        </w:tc>
      </w:tr>
    </w:tbl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Из каждого мешка, выделенного из партии по табл. 1, 2, отбирают одну точечную пробу. Места отбора чередуют, отбирая точечную пробу сверху, в середине и внизу мешка.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Из расшитых мешков точечные пробы берут конусным или цилиндрическим щупом, из зашитых – мешочным щупом с последующей заделкой проколов мешка. Прокол в бумажном мешке сразу после отбора пробы заклеивают кусками плотной бумаги или другого материала размером не менее 70Х70 мм. От крупных и малосыпучих семян пробы берут рукой из расшитых мешков.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Для семян овощных культур, упакованных в пакеты, точечной пробой является пакет, отобранный по табл. 2.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5.2 </w:t>
      </w:r>
      <w:r w:rsidR="00F36BA3" w:rsidRPr="00277D21">
        <w:rPr>
          <w:rFonts w:ascii="Times New Roman" w:hAnsi="Times New Roman" w:cs="Times New Roman"/>
          <w:sz w:val="16"/>
          <w:szCs w:val="16"/>
        </w:rPr>
        <w:t>Отбор точечных проб от насыпи семян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От семян, хранящихся или транспортируемых насыпью, точечные пробы отбирают конусным, цилиндрическим щупом или пробоотборником.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Пробы берут из разных мест партии или контрольной единицы семян по схемам, указанным на черт. 1 и 1а: в пяти местах насыпи, если масса партии 250 ц и менее, и в одиннадцати местах, если масса партии более 250 ц.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401086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7F2C65" w:rsidRPr="00277D21" w:rsidRDefault="007F2C65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 Х          Х                   </w:t>
      </w:r>
      <w:r w:rsidR="009878F7" w:rsidRPr="00277D21">
        <w:rPr>
          <w:rFonts w:ascii="Times New Roman" w:hAnsi="Times New Roman" w:cs="Times New Roman"/>
          <w:sz w:val="16"/>
          <w:szCs w:val="16"/>
        </w:rPr>
        <w:t>                          </w:t>
      </w:r>
      <w:r w:rsidRPr="00277D21">
        <w:rPr>
          <w:rFonts w:ascii="Times New Roman" w:hAnsi="Times New Roman" w:cs="Times New Roman"/>
          <w:sz w:val="16"/>
          <w:szCs w:val="16"/>
        </w:rPr>
        <w:t xml:space="preserve">     Х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Х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Х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 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Х</w:t>
      </w:r>
      <w:proofErr w:type="spellEnd"/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       Х                                 </w:t>
      </w:r>
      <w:r w:rsidR="009878F7" w:rsidRPr="00277D21">
        <w:rPr>
          <w:rFonts w:ascii="Times New Roman" w:hAnsi="Times New Roman" w:cs="Times New Roman"/>
          <w:sz w:val="16"/>
          <w:szCs w:val="16"/>
        </w:rPr>
        <w:t>                         </w:t>
      </w:r>
      <w:r w:rsidRPr="00277D21">
        <w:rPr>
          <w:rFonts w:ascii="Times New Roman" w:hAnsi="Times New Roman" w:cs="Times New Roman"/>
          <w:sz w:val="16"/>
          <w:szCs w:val="16"/>
        </w:rPr>
        <w:t xml:space="preserve">     Х           Х 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Х</w:t>
      </w:r>
      <w:proofErr w:type="spellEnd"/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 Х          Х                       </w:t>
      </w:r>
      <w:r w:rsidR="009878F7" w:rsidRPr="00277D21">
        <w:rPr>
          <w:rFonts w:ascii="Times New Roman" w:hAnsi="Times New Roman" w:cs="Times New Roman"/>
          <w:sz w:val="16"/>
          <w:szCs w:val="16"/>
        </w:rPr>
        <w:t>                          </w:t>
      </w:r>
      <w:r w:rsidRPr="00277D21">
        <w:rPr>
          <w:rFonts w:ascii="Times New Roman" w:hAnsi="Times New Roman" w:cs="Times New Roman"/>
          <w:sz w:val="16"/>
          <w:szCs w:val="16"/>
        </w:rPr>
        <w:t xml:space="preserve"> Х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Х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Х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 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Х</w:t>
      </w:r>
      <w:proofErr w:type="spellEnd"/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     Черт. 1                                                             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Четр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. 1а     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lastRenderedPageBreak/>
        <w:t>В каждом из указанных на чертежах 1 и 1а мест насыпи отбирают три точечные пробы семян: в верхнем слое – на глубине 10-20 см от поверхности, в среднем и нижнем – у пола.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Если масса насыпи семян в пределах одной контрольной единицы, то для определения посевных качеств семян отбирается 1-а проба (масса контрольной единицы и масса средней пробы указаны в приложении №1). Если масса насыпи семян больше указанной в приложении №1, ее условно делят на контрольные единицы и от каждой отбирают точечные пробы по вышеуказанным схемам (черт. 1 и черт. 1а).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Контрольные единицы нумеруют и составляют схему разбивки партии на контрольные единицы, которую прилагают к акту отбора проб.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Пример: масса партии семян яровой пшеницы 2450 ц (</w:t>
      </w:r>
      <w:proofErr w:type="gramStart"/>
      <w:r w:rsidRPr="00277D21">
        <w:rPr>
          <w:rFonts w:ascii="Times New Roman" w:hAnsi="Times New Roman" w:cs="Times New Roman"/>
          <w:sz w:val="16"/>
          <w:szCs w:val="16"/>
        </w:rPr>
        <w:t>2450 :</w:t>
      </w:r>
      <w:proofErr w:type="gramEnd"/>
      <w:r w:rsidRPr="00277D21">
        <w:rPr>
          <w:rFonts w:ascii="Times New Roman" w:hAnsi="Times New Roman" w:cs="Times New Roman"/>
          <w:sz w:val="16"/>
          <w:szCs w:val="16"/>
        </w:rPr>
        <w:t xml:space="preserve"> 600 = 4,08), в данном случае  следует отобрать семена от 5-и контрольных единиц.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Примерная схема разбивки партии на контрольные единицы </w:t>
      </w:r>
    </w:p>
    <w:tbl>
      <w:tblPr>
        <w:tblW w:w="0" w:type="auto"/>
        <w:tblInd w:w="26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</w:tblGrid>
      <w:tr w:rsidR="00F36BA3" w:rsidRPr="00277D21" w:rsidTr="00F36BA3">
        <w:trPr>
          <w:trHeight w:val="287"/>
        </w:trPr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F36BA3" w:rsidRPr="00277D21" w:rsidTr="00F36BA3">
        <w:trPr>
          <w:trHeight w:val="325"/>
        </w:trPr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F36BA3" w:rsidRPr="00277D21" w:rsidTr="00F36BA3">
        <w:trPr>
          <w:trHeight w:val="349"/>
        </w:trPr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</w:tbl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* Схему не составляют для партии семян, хранящихся в силосах и на токах.</w:t>
      </w:r>
    </w:p>
    <w:p w:rsidR="00D744A0" w:rsidRPr="00277D21" w:rsidRDefault="00D744A0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При разгрузке или загрузке вагонов из силосных емкостей, не имеющих специальных устройств для отбора проб, точечные пробы отбирают из струи перемещаемых семян через равные промежутки времени, которые устанавливают с таким расчетом, чтобы общая масса точечных проб была не менее 100 г на 1 т семян. Точечные пробы берут из падающей струи семян. Отбор проб с ленты транспортера не допускается.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5.3 </w:t>
      </w:r>
      <w:r w:rsidR="00F36BA3" w:rsidRPr="00277D21">
        <w:rPr>
          <w:rFonts w:ascii="Times New Roman" w:hAnsi="Times New Roman" w:cs="Times New Roman"/>
          <w:sz w:val="16"/>
          <w:szCs w:val="16"/>
        </w:rPr>
        <w:t>Составление объединенной пробы.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Точечные пробы, отобранные от партии (контрольной единицы), после установления их однородности соединяют в объединенную пробу. Если масса объединенной пробы оказалась недостаточной, из разных мест партии отбирают дополнительные точечные пробы.</w:t>
      </w:r>
    </w:p>
    <w:p w:rsidR="00F36BA3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5.4 </w:t>
      </w:r>
      <w:r w:rsidR="00F36BA3" w:rsidRPr="00277D21">
        <w:rPr>
          <w:rFonts w:ascii="Times New Roman" w:hAnsi="Times New Roman" w:cs="Times New Roman"/>
          <w:sz w:val="16"/>
          <w:szCs w:val="16"/>
        </w:rPr>
        <w:t>Выделение средней пробы.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Из объединенной пробы выделяют средние пробы: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- первую – для определения чистоты, всхожести, жизнеспособности, подлинности, массы 1000 семян, а для семян льна – и зараженности болезнями;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- вторую – для определения влажности и заселенности амбарными вредителями.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- третью - определение зараженности семян болезнями во влажной камере и на питательных средах.</w:t>
      </w:r>
    </w:p>
    <w:p w:rsidR="007F2C65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Среднюю пробу выделяют из объединенной пробы</w:t>
      </w:r>
      <w:r w:rsidR="00CB7D02" w:rsidRPr="00277D21">
        <w:rPr>
          <w:rFonts w:ascii="Times New Roman" w:hAnsi="Times New Roman" w:cs="Times New Roman"/>
          <w:sz w:val="16"/>
          <w:szCs w:val="16"/>
        </w:rPr>
        <w:t xml:space="preserve"> методом </w:t>
      </w:r>
      <w:proofErr w:type="spellStart"/>
      <w:r w:rsidR="00CB7D02" w:rsidRPr="00277D21">
        <w:rPr>
          <w:rFonts w:ascii="Times New Roman" w:hAnsi="Times New Roman" w:cs="Times New Roman"/>
          <w:sz w:val="16"/>
          <w:szCs w:val="16"/>
        </w:rPr>
        <w:t>квартования</w:t>
      </w:r>
      <w:proofErr w:type="spellEnd"/>
      <w:r w:rsidR="00CB7D02" w:rsidRPr="00277D21">
        <w:rPr>
          <w:rFonts w:ascii="Times New Roman" w:hAnsi="Times New Roman" w:cs="Times New Roman"/>
          <w:sz w:val="16"/>
          <w:szCs w:val="16"/>
        </w:rPr>
        <w:t>.</w:t>
      </w:r>
      <w:r w:rsidRPr="00277D21">
        <w:rPr>
          <w:rFonts w:ascii="Times New Roman" w:hAnsi="Times New Roman" w:cs="Times New Roman"/>
          <w:sz w:val="16"/>
          <w:szCs w:val="16"/>
        </w:rPr>
        <w:t xml:space="preserve"> Для этого семена объединенной пробы высыпают на ровную поверхность, тщательно перемешивая двумя планками или линейками, придают слою семян форму квадрата толщиной до 1,5 см для мелкосеменных культур и до 5,0 см для крупносеменных культур (кормовые бобы, арахис и др.), а затем делят квадрат по диагонали на четыре треугольника. Из двух противоположных треугольников семена объединяют для составления первой пробы, а семена в 2-х оставшихся треугольниках объединяют для выделения из них второй пробы. Семена, выделенные для составления первой пробы, снова делят на четыре треугольника и удаляют семена из двух противоположных треугольников. Такое деление продолжают до тех </w:t>
      </w:r>
    </w:p>
    <w:p w:rsidR="00D744A0" w:rsidRPr="00277D21" w:rsidRDefault="00D744A0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пор, пока не будет набрано необходимое количество семян для первой средней пробы.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Вторую и третью пробы выделяют таким же способом из семян, оставленных для этой цели после первого деления объединенной пробы.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Допускается считать объединенную пробу средней, если их массы равны.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Первую среднюю пробу массой, указанной в обязательном приложении 1, помещают в чистый мешок из плотной ткани, внутрь вкладывают этикетку и пломбируют или опечатывают. Допускаются два способа опечатывания средней пробы. При первом способе из плотной бумаги или картона вырезают два квадрата размером 50 Х 50 мм. На одном из них прорезают два отверстия, в каждое пропускают концы шпагата, которым завязан мешок, завязывают, раскладывают на картоне и сверху наклеивают второй квадрат с подписью лица, отобравшего пробу. При втором способе концы шпагата, которым завязан мешок, раскладывают по мешку и заклеивают этикеткой.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Вторую среднюю пробу помещают в чистую сухую стеклянную посуду.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Для семян бобов, фасоли, арахиса, клещевины используют посуду вместимостью 1 дм3. Для зерновых культур (кроме проса), конопли, сафлора, эспарцета, свеклы, тыквы, арбуза, зернобобовых культур, подсолнечника, сои, люпина однолетнего, вики (всех видов) используют посуду вместимостью 0,5 дм3. </w:t>
      </w:r>
      <w:r w:rsidRPr="00277D21">
        <w:rPr>
          <w:rFonts w:ascii="Times New Roman" w:hAnsi="Times New Roman" w:cs="Times New Roman"/>
          <w:sz w:val="16"/>
          <w:szCs w:val="16"/>
        </w:rPr>
        <w:lastRenderedPageBreak/>
        <w:t>Для семян проса, льна, люпина многолистного, суданки, сорго используют посуду вместимостью 0,25 дм3.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Для семян других культур масса второй средней пробы должна соответствовать указанной в приложении 1. Пробу помещают в посуду соответствующей емкости.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Посуду, заполненную семенами на 3/4 ее вместимости, плотно закрывают пробкой и заливают сургучом, парафином или обвязывают полиэтиленовой пленкой. На посуду наклеивают этикетку.</w:t>
      </w:r>
    </w:p>
    <w:p w:rsidR="007F2C65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Допускается помещать среднюю пробу семян во влагонепроницаемый мешок из пленки вместимостью 0,5-2,0 дм3. Мешок закрывают горячим способом или дважды складывая и крепко </w:t>
      </w:r>
    </w:p>
    <w:p w:rsidR="007F2C65" w:rsidRPr="00277D21" w:rsidRDefault="007F2C65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24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связывая края мешка, чтобы в нем осталось как можно меньше воздуха. К мешку привязывают этикетку.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Среднюю пробу для определения заражённости семян болезнями  во влажной камере и на питательных средах отбирают в размере 200 г и помещают в бумажный пакет или мешок из ткани. Для определения заражённости семян льна-долгунца используют навеску 20 г, которую выделяют из среднего образца массой 500 г и регистрируют отдельным номером.</w:t>
      </w:r>
    </w:p>
    <w:p w:rsidR="00F36BA3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5.5 </w:t>
      </w:r>
      <w:r w:rsidR="00F36BA3" w:rsidRPr="00277D21">
        <w:rPr>
          <w:rFonts w:ascii="Times New Roman" w:hAnsi="Times New Roman" w:cs="Times New Roman"/>
          <w:sz w:val="16"/>
          <w:szCs w:val="16"/>
        </w:rPr>
        <w:t>Отбор проб для проверки качества закупленных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Отбор проб проводят: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- при доставке партии семян по железной дороге, водным или другим транспортом – во время или после их разгрузки, но не позднее 5 дней со дня поступления;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- при получении партии семян в другом хозяйстве или организации – во время отпуска семян со склада.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Пробы отбирает агроном или другой специалист хозяйства (организации) – получателя семян при участии представителя второй заинтересованной стороны (отправителя семян), специалиста лаборатории по определению посевных и сортовых качеств семян. Допускается отсутствие представителя второй заинтересованной стороны.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От каждой контрольной единицы одновременно отбирают две средние пробы: одну для анализа по месту получения семян, вторую (дубликат) оставляют в хозяйстве (организации) – получателе на случай арбитражного  или сравнительного анализа.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Верх мешков проб-дубликатов, дважды подвернув край, прошивают накрест, чтобы начало и конец нитки были в одном углу мешка. Концы нитки, которые должны быть не менее 5 см каждый, пломбируют или опечатывают печатью лаборатории или другой незаинтересованной организации, специалисты которой принимали участие в отборе проб. На мешки наклеивают этикетки.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хозяйстве (организации) - получателе семян оставляют два экземпляра акта об отборе проб с отметкой в правом углу: «На случай арбитражного или сравнительного анализа»</w:t>
      </w:r>
    </w:p>
    <w:p w:rsidR="007F2C65" w:rsidRPr="00277D21" w:rsidRDefault="007F2C65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9D4A8F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Дубликаты проб хранят в том же помещении, где находится партия семян, или в аналогичных условиях.</w:t>
      </w:r>
    </w:p>
    <w:p w:rsidR="009D4A8F" w:rsidRPr="00277D21" w:rsidRDefault="009D4A8F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5.6 </w:t>
      </w:r>
      <w:r w:rsidR="00F36BA3" w:rsidRPr="00277D21">
        <w:rPr>
          <w:rFonts w:ascii="Times New Roman" w:hAnsi="Times New Roman" w:cs="Times New Roman"/>
          <w:sz w:val="16"/>
          <w:szCs w:val="16"/>
        </w:rPr>
        <w:t>Оформление и хранение средних проб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Отбор проб оформляют актом установленной формы. Один (два – при проверке качества закупленных семян) экземпляр акта оставляют в хозяйстве или организации, где отобрана средняя проба семян, один экземпляр отправляют со средней пробой в организацию, которая определяет посевные качества семян.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Среднюю пробу представляют на анализ в течение 2 суток после отбора. До отправки на анализ пробы хранят в том же помещении, где находится партия семян, от которых она отобрана, или в аналогичных условиях.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ПРИЛОЖЕНИЕ №1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Масса контрольной единицы и средней пробы семян</w:t>
      </w:r>
    </w:p>
    <w:tbl>
      <w:tblPr>
        <w:tblW w:w="70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1"/>
        <w:gridCol w:w="1418"/>
        <w:gridCol w:w="1276"/>
      </w:tblGrid>
      <w:tr w:rsidR="00F36BA3" w:rsidRPr="00277D21" w:rsidTr="00277D21">
        <w:tc>
          <w:tcPr>
            <w:tcW w:w="4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Масса партии (контрольной единицы) ц, не более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Масса средней пробы, г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Галега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Горох все виды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Горошек мышиный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Горчица белая,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сарептская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, черная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Горчица салатная (листовая)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Гречиха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rPr>
          <w:trHeight w:val="143"/>
        </w:trPr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Двукисточник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тростниковый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Донник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Дурман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Ежовник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хлебный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Ежа сборная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Житняк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Кабачок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Капуста (все виды)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Кенаф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Клевер луговой (красный), опрокинутый и пунцовый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Клевер ползучий и гибридный (белый и розовый)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Клещевина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Конопля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Кориандр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Кострец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Кукуруза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Кунжут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Лен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Лисохвост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Лук (все виды)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Люпин многолистный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Люпин однолетний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Люцерна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Лядвенец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Могар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Молочай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Мордовник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шароголовый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Морковь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Нут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Овес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Овсяница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Просо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Пшеница и полба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Пырей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безкорневищный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Просо африканское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Подсолнечник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Рапс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Редис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Редька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Рожь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Рыжик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Райграс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Сафлор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Свекла столовая и кормовая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Сорго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Соя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Суданка и сорго-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суданковые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гибриды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Сурепица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Тритикале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Тимофеевка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Фасоль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Чечевица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Чина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Чина луговая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Чумиза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Шалфей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Шпинат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Щавель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Эспарцет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Эфедра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хвощевая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Язвенник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Ячмень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</w:tr>
      <w:tr w:rsidR="00F36BA3" w:rsidRPr="00277D21" w:rsidTr="00277D21">
        <w:tc>
          <w:tcPr>
            <w:tcW w:w="4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Все другие культуры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BA3" w:rsidRPr="00277D21" w:rsidRDefault="00F36BA3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</w:tbl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* Допускаемое отклонение массы средней пробы + – 10 %.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5.7 Расчет нормы высева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Определяем  весовую норму высева (НВВ), для этого используем следующую формулу: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НВВ = М1000 х К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где: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М1000 — масса 1000 семян.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К — число миллионов чистых и всхожих семян, высеваемых на          1 га.</w:t>
      </w:r>
      <w:r w:rsidR="0095418E" w:rsidRPr="00277D21">
        <w:rPr>
          <w:rFonts w:ascii="Times New Roman" w:hAnsi="Times New Roman" w:cs="Times New Roman"/>
          <w:sz w:val="16"/>
          <w:szCs w:val="16"/>
        </w:rPr>
        <w:t xml:space="preserve"> (см. приложение 2)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Вычисленная весовая норма</w:t>
      </w:r>
      <w:r w:rsidR="0095418E" w:rsidRPr="00277D21">
        <w:rPr>
          <w:rFonts w:ascii="Times New Roman" w:hAnsi="Times New Roman" w:cs="Times New Roman"/>
          <w:sz w:val="16"/>
          <w:szCs w:val="16"/>
        </w:rPr>
        <w:t xml:space="preserve"> </w:t>
      </w:r>
      <w:r w:rsidRPr="00277D21">
        <w:rPr>
          <w:rFonts w:ascii="Times New Roman" w:hAnsi="Times New Roman" w:cs="Times New Roman"/>
          <w:sz w:val="16"/>
          <w:szCs w:val="16"/>
        </w:rPr>
        <w:t>семян означает число килограммов </w:t>
      </w:r>
      <w:hyperlink r:id="rId13" w:tooltip="Определение чистоты семян" w:history="1">
        <w:r w:rsidRPr="00277D21">
          <w:rPr>
            <w:rStyle w:val="ad"/>
            <w:rFonts w:ascii="Times New Roman" w:hAnsi="Times New Roman" w:cs="Times New Roman"/>
            <w:sz w:val="16"/>
            <w:szCs w:val="16"/>
          </w:rPr>
          <w:t>чистых семян</w:t>
        </w:r>
      </w:hyperlink>
      <w:r w:rsidRPr="00277D21">
        <w:rPr>
          <w:rFonts w:ascii="Times New Roman" w:hAnsi="Times New Roman" w:cs="Times New Roman"/>
          <w:sz w:val="16"/>
          <w:szCs w:val="16"/>
        </w:rPr>
        <w:t> со 100 %-ной всхожестью, высеваемых на 1 га.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Однако в производственных условиях </w:t>
      </w:r>
      <w:hyperlink r:id="rId14" w:tooltip="Методы отбора средних образцов посевных семян" w:history="1">
        <w:r w:rsidRPr="00277D21">
          <w:rPr>
            <w:rStyle w:val="ad"/>
            <w:rFonts w:ascii="Times New Roman" w:hAnsi="Times New Roman" w:cs="Times New Roman"/>
            <w:sz w:val="16"/>
            <w:szCs w:val="16"/>
          </w:rPr>
          <w:t>семенной материал</w:t>
        </w:r>
      </w:hyperlink>
      <w:r w:rsidRPr="00277D21">
        <w:rPr>
          <w:rFonts w:ascii="Times New Roman" w:hAnsi="Times New Roman" w:cs="Times New Roman"/>
          <w:sz w:val="16"/>
          <w:szCs w:val="16"/>
        </w:rPr>
        <w:t>, как правило, имеет посевную годность ниже 100 %. Поэтому в норму высева необходимо вносить поправку с учетом фактической посевной годности (ПГ).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Для внесения поправки надо норму высева (НВВ) при 100 %-ной ПГ разделить на </w:t>
      </w:r>
      <w:hyperlink r:id="rId15" w:tooltip="Расчет посевной годности семян" w:history="1">
        <w:r w:rsidRPr="00277D21">
          <w:rPr>
            <w:rStyle w:val="ad"/>
            <w:rFonts w:ascii="Times New Roman" w:hAnsi="Times New Roman" w:cs="Times New Roman"/>
            <w:sz w:val="16"/>
            <w:szCs w:val="16"/>
          </w:rPr>
          <w:t>фактическую посевную годность</w:t>
        </w:r>
      </w:hyperlink>
      <w:r w:rsidRPr="00277D21">
        <w:rPr>
          <w:rFonts w:ascii="Times New Roman" w:hAnsi="Times New Roman" w:cs="Times New Roman"/>
          <w:sz w:val="16"/>
          <w:szCs w:val="16"/>
        </w:rPr>
        <w:t> и умножить на 100:</w:t>
      </w:r>
    </w:p>
    <w:p w:rsidR="00357C78" w:rsidRPr="00277D21" w:rsidRDefault="00357C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НВ= НВВх100/ ПГ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Рассмотрим на конкретном примере: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Необходимо рассчитать весовую норму высева семян яровой пшеницы</w:t>
      </w:r>
      <w:r w:rsidR="002B225E" w:rsidRPr="00277D21">
        <w:rPr>
          <w:rFonts w:ascii="Times New Roman" w:hAnsi="Times New Roman" w:cs="Times New Roman"/>
          <w:sz w:val="16"/>
          <w:szCs w:val="16"/>
        </w:rPr>
        <w:t xml:space="preserve"> в </w:t>
      </w:r>
      <w:proofErr w:type="spellStart"/>
      <w:r w:rsidR="002B225E" w:rsidRPr="00277D21">
        <w:rPr>
          <w:rFonts w:ascii="Times New Roman" w:hAnsi="Times New Roman" w:cs="Times New Roman"/>
          <w:sz w:val="16"/>
          <w:szCs w:val="16"/>
        </w:rPr>
        <w:t>предуральской</w:t>
      </w:r>
      <w:proofErr w:type="spellEnd"/>
      <w:r w:rsidR="002B225E" w:rsidRPr="00277D21">
        <w:rPr>
          <w:rFonts w:ascii="Times New Roman" w:hAnsi="Times New Roman" w:cs="Times New Roman"/>
          <w:sz w:val="16"/>
          <w:szCs w:val="16"/>
        </w:rPr>
        <w:t xml:space="preserve"> степной зоне</w:t>
      </w:r>
      <w:r w:rsidRPr="00277D21">
        <w:rPr>
          <w:rFonts w:ascii="Times New Roman" w:hAnsi="Times New Roman" w:cs="Times New Roman"/>
          <w:sz w:val="16"/>
          <w:szCs w:val="16"/>
        </w:rPr>
        <w:t>, если чистота семян равна 98,5 %, </w:t>
      </w:r>
      <w:hyperlink r:id="rId16" w:tooltip="Определение всхожести семян" w:history="1">
        <w:r w:rsidRPr="00277D21">
          <w:rPr>
            <w:rStyle w:val="ad"/>
            <w:rFonts w:ascii="Times New Roman" w:hAnsi="Times New Roman" w:cs="Times New Roman"/>
            <w:sz w:val="16"/>
            <w:szCs w:val="16"/>
          </w:rPr>
          <w:t>всхожесть семян равна</w:t>
        </w:r>
      </w:hyperlink>
      <w:r w:rsidRPr="00277D21">
        <w:rPr>
          <w:rFonts w:ascii="Times New Roman" w:hAnsi="Times New Roman" w:cs="Times New Roman"/>
          <w:sz w:val="16"/>
          <w:szCs w:val="16"/>
        </w:rPr>
        <w:t> 97,5 %, а масса 1000 семян равна 48 г.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Для начала необходимо определить поправку на фактическую посевную годность по формуле:</w:t>
      </w:r>
    </w:p>
    <w:p w:rsidR="009A1E43" w:rsidRPr="00277D21" w:rsidRDefault="009A1E4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ПГ= (Чистота х  Всхожесть) / 100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ПГ=98,5 х 97,5 /100 = 96 %</w:t>
      </w:r>
    </w:p>
    <w:p w:rsidR="009A1E43" w:rsidRPr="00277D21" w:rsidRDefault="009A1E4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При посевной годности равной 96 % норма высева будет равна:</w:t>
      </w: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E151B" w:rsidRPr="00277D21" w:rsidRDefault="00DE151B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НВ=48 х 5 х 100 / 96 = 250 кг/га </w:t>
      </w:r>
    </w:p>
    <w:p w:rsidR="00C07E64" w:rsidRPr="00277D21" w:rsidRDefault="00C07E64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C07E64" w:rsidRDefault="00C07E64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EC4F61" w:rsidRPr="00277D21" w:rsidRDefault="0095418E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lastRenderedPageBreak/>
        <w:t>Приложение 2</w:t>
      </w:r>
    </w:p>
    <w:p w:rsidR="0095418E" w:rsidRPr="00277D21" w:rsidRDefault="0095418E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Рекомендуемая норма высева семян (посевная годность 100%) сельскохозяйственных культур для Республики Башкортостан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89"/>
        <w:gridCol w:w="1386"/>
        <w:gridCol w:w="1799"/>
        <w:gridCol w:w="1927"/>
      </w:tblGrid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1700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Северная, Северо-восточная, Южная лесостепь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Предуральская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степь, Зауральская степь</w:t>
            </w:r>
          </w:p>
        </w:tc>
      </w:tr>
      <w:tr w:rsidR="0095418E" w:rsidRPr="00277D21" w:rsidTr="0095418E">
        <w:trPr>
          <w:trHeight w:val="435"/>
        </w:trPr>
        <w:tc>
          <w:tcPr>
            <w:tcW w:w="9571" w:type="dxa"/>
            <w:gridSpan w:val="4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Зерновые и зернобобовые культуры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Озимая пшеница</w:t>
            </w:r>
          </w:p>
        </w:tc>
        <w:tc>
          <w:tcPr>
            <w:tcW w:w="1700" w:type="dxa"/>
            <w:vMerge w:val="restart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млн. шт/га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4,5-5,5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4,0-5,0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Яровая пшеница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5,5-6,0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5,0-5,5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Ячмень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Овес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5,5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Гречиха, посев обычный рядовой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2,5-3,0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широкорядный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Просо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3,0-4,0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3,0-4,0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Горох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крупносемянный</w:t>
            </w:r>
            <w:proofErr w:type="spellEnd"/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мелкосемянный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Чечевица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крупносемянная</w:t>
            </w:r>
            <w:proofErr w:type="spellEnd"/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мелкосемянная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Вика яровая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</w:tr>
      <w:tr w:rsidR="0095418E" w:rsidRPr="00277D21" w:rsidTr="0095418E">
        <w:tc>
          <w:tcPr>
            <w:tcW w:w="9571" w:type="dxa"/>
            <w:gridSpan w:val="4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Пропашные культуры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Сахарная свекла</w:t>
            </w:r>
          </w:p>
        </w:tc>
        <w:tc>
          <w:tcPr>
            <w:tcW w:w="1700" w:type="dxa"/>
            <w:vMerge w:val="restart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шт./</w:t>
            </w:r>
            <w:proofErr w:type="spellStart"/>
            <w:proofErr w:type="gram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п.м</w:t>
            </w:r>
            <w:proofErr w:type="spellEnd"/>
            <w:proofErr w:type="gramEnd"/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10-20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10-20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Кукуруза на зерно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5-6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5-6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на силос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9-10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9-10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Подсолнечник на </w:t>
            </w:r>
            <w:r w:rsidR="0095418E" w:rsidRPr="00277D21">
              <w:rPr>
                <w:rFonts w:ascii="Times New Roman" w:hAnsi="Times New Roman" w:cs="Times New Roman"/>
                <w:sz w:val="16"/>
                <w:szCs w:val="16"/>
              </w:rPr>
              <w:t>семена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4-5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4-5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на силос</w:t>
            </w:r>
          </w:p>
        </w:tc>
        <w:tc>
          <w:tcPr>
            <w:tcW w:w="1700" w:type="dxa"/>
            <w:vMerge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10-12</w:t>
            </w:r>
          </w:p>
        </w:tc>
        <w:tc>
          <w:tcPr>
            <w:tcW w:w="2393" w:type="dxa"/>
          </w:tcPr>
          <w:p w:rsidR="0095418E" w:rsidRPr="00277D21" w:rsidRDefault="0095418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10-12</w:t>
            </w:r>
          </w:p>
        </w:tc>
      </w:tr>
      <w:tr w:rsidR="0095418E" w:rsidRPr="00277D21" w:rsidTr="002B225E">
        <w:tc>
          <w:tcPr>
            <w:tcW w:w="3085" w:type="dxa"/>
          </w:tcPr>
          <w:p w:rsidR="0095418E" w:rsidRPr="00277D21" w:rsidRDefault="00C6053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Картофель (50-80 г.)</w:t>
            </w:r>
          </w:p>
        </w:tc>
        <w:tc>
          <w:tcPr>
            <w:tcW w:w="1700" w:type="dxa"/>
          </w:tcPr>
          <w:p w:rsidR="0095418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="00C60533" w:rsidRPr="00277D21">
              <w:rPr>
                <w:rFonts w:ascii="Times New Roman" w:hAnsi="Times New Roman" w:cs="Times New Roman"/>
                <w:sz w:val="16"/>
                <w:szCs w:val="16"/>
              </w:rPr>
              <w:t>ыс.</w:t>
            </w: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шт./га</w:t>
            </w:r>
          </w:p>
        </w:tc>
        <w:tc>
          <w:tcPr>
            <w:tcW w:w="2393" w:type="dxa"/>
          </w:tcPr>
          <w:p w:rsidR="0095418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45-50</w:t>
            </w:r>
          </w:p>
        </w:tc>
        <w:tc>
          <w:tcPr>
            <w:tcW w:w="2393" w:type="dxa"/>
          </w:tcPr>
          <w:p w:rsidR="0095418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45-50</w:t>
            </w:r>
          </w:p>
        </w:tc>
      </w:tr>
      <w:tr w:rsidR="002B225E" w:rsidRPr="00277D21" w:rsidTr="002B225E">
        <w:tc>
          <w:tcPr>
            <w:tcW w:w="3085" w:type="dxa"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Морковь </w:t>
            </w:r>
          </w:p>
        </w:tc>
        <w:tc>
          <w:tcPr>
            <w:tcW w:w="1700" w:type="dxa"/>
            <w:vMerge w:val="restart"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кг/га</w:t>
            </w:r>
          </w:p>
        </w:tc>
        <w:tc>
          <w:tcPr>
            <w:tcW w:w="2393" w:type="dxa"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3-4</w:t>
            </w:r>
          </w:p>
        </w:tc>
        <w:tc>
          <w:tcPr>
            <w:tcW w:w="2393" w:type="dxa"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5-7</w:t>
            </w:r>
          </w:p>
        </w:tc>
      </w:tr>
      <w:tr w:rsidR="002B225E" w:rsidRPr="00277D21" w:rsidTr="009A1E43">
        <w:trPr>
          <w:trHeight w:val="605"/>
        </w:trPr>
        <w:tc>
          <w:tcPr>
            <w:tcW w:w="3085" w:type="dxa"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Брюква </w:t>
            </w:r>
          </w:p>
        </w:tc>
        <w:tc>
          <w:tcPr>
            <w:tcW w:w="1700" w:type="dxa"/>
            <w:vMerge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1-4</w:t>
            </w:r>
          </w:p>
        </w:tc>
        <w:tc>
          <w:tcPr>
            <w:tcW w:w="2393" w:type="dxa"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1-4</w:t>
            </w:r>
          </w:p>
        </w:tc>
      </w:tr>
      <w:tr w:rsidR="002B225E" w:rsidRPr="00277D21" w:rsidTr="003A55D2">
        <w:tc>
          <w:tcPr>
            <w:tcW w:w="9571" w:type="dxa"/>
            <w:gridSpan w:val="4"/>
          </w:tcPr>
          <w:p w:rsidR="002B225E" w:rsidRPr="00277D21" w:rsidRDefault="002B225E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Травы</w:t>
            </w:r>
          </w:p>
        </w:tc>
      </w:tr>
      <w:tr w:rsidR="009A1E43" w:rsidRPr="00277D21" w:rsidTr="003A55D2">
        <w:tc>
          <w:tcPr>
            <w:tcW w:w="3085" w:type="dxa"/>
            <w:vMerge w:val="restart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4786" w:type="dxa"/>
            <w:gridSpan w:val="2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Норма высева</w:t>
            </w:r>
          </w:p>
        </w:tc>
      </w:tr>
      <w:tr w:rsidR="009A1E43" w:rsidRPr="00277D21" w:rsidTr="002B225E">
        <w:tc>
          <w:tcPr>
            <w:tcW w:w="3085" w:type="dxa"/>
            <w:vMerge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обычный рядовой</w:t>
            </w: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широкорядный</w:t>
            </w:r>
          </w:p>
        </w:tc>
      </w:tr>
      <w:tr w:rsidR="009A1E43" w:rsidRPr="00277D21" w:rsidTr="002B225E">
        <w:tc>
          <w:tcPr>
            <w:tcW w:w="3085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Клевер красный</w:t>
            </w:r>
          </w:p>
        </w:tc>
        <w:tc>
          <w:tcPr>
            <w:tcW w:w="1700" w:type="dxa"/>
            <w:vMerge w:val="restart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кг/га</w:t>
            </w: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16-18</w:t>
            </w: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6-8</w:t>
            </w:r>
          </w:p>
        </w:tc>
      </w:tr>
      <w:tr w:rsidR="009A1E43" w:rsidRPr="00277D21" w:rsidTr="002B225E">
        <w:tc>
          <w:tcPr>
            <w:tcW w:w="3085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Люцерна </w:t>
            </w:r>
          </w:p>
        </w:tc>
        <w:tc>
          <w:tcPr>
            <w:tcW w:w="1700" w:type="dxa"/>
            <w:vMerge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16-18</w:t>
            </w: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3-4</w:t>
            </w:r>
          </w:p>
        </w:tc>
      </w:tr>
      <w:tr w:rsidR="009A1E43" w:rsidRPr="00277D21" w:rsidTr="002B225E">
        <w:tc>
          <w:tcPr>
            <w:tcW w:w="3085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Эспарцет </w:t>
            </w:r>
          </w:p>
        </w:tc>
        <w:tc>
          <w:tcPr>
            <w:tcW w:w="1700" w:type="dxa"/>
            <w:vMerge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60-80</w:t>
            </w: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25-30</w:t>
            </w:r>
          </w:p>
        </w:tc>
      </w:tr>
      <w:tr w:rsidR="009A1E43" w:rsidRPr="00277D21" w:rsidTr="002B225E">
        <w:tc>
          <w:tcPr>
            <w:tcW w:w="3085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Донник </w:t>
            </w:r>
          </w:p>
        </w:tc>
        <w:tc>
          <w:tcPr>
            <w:tcW w:w="1700" w:type="dxa"/>
            <w:vMerge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12-15</w:t>
            </w: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5-6</w:t>
            </w:r>
          </w:p>
        </w:tc>
      </w:tr>
      <w:tr w:rsidR="009A1E43" w:rsidRPr="00277D21" w:rsidTr="002B225E">
        <w:tc>
          <w:tcPr>
            <w:tcW w:w="3085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Кострец безостый</w:t>
            </w:r>
          </w:p>
        </w:tc>
        <w:tc>
          <w:tcPr>
            <w:tcW w:w="1700" w:type="dxa"/>
            <w:vMerge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30-40</w:t>
            </w: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9A1E43" w:rsidRPr="00277D21" w:rsidTr="002B225E">
        <w:tc>
          <w:tcPr>
            <w:tcW w:w="3085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Тимофеевка</w:t>
            </w:r>
          </w:p>
        </w:tc>
        <w:tc>
          <w:tcPr>
            <w:tcW w:w="1700" w:type="dxa"/>
            <w:vMerge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393" w:type="dxa"/>
          </w:tcPr>
          <w:p w:rsidR="009A1E43" w:rsidRPr="00277D21" w:rsidRDefault="009A1E43" w:rsidP="00277D21">
            <w:pPr>
              <w:spacing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</w:tbl>
    <w:p w:rsidR="00ED0AC7" w:rsidRPr="00277D21" w:rsidRDefault="00ED0AC7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ED0AC7" w:rsidRPr="00277D21" w:rsidRDefault="00ED0AC7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ED0AC7" w:rsidRPr="00277D21" w:rsidRDefault="00ED0AC7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95418E" w:rsidRPr="00277D21" w:rsidRDefault="00B9630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Дополнительно сообщаем, что по полученным результатам производственных опытов</w:t>
      </w:r>
      <w:r w:rsidR="006E6744" w:rsidRPr="00277D21">
        <w:rPr>
          <w:rFonts w:ascii="Times New Roman" w:hAnsi="Times New Roman" w:cs="Times New Roman"/>
          <w:sz w:val="16"/>
          <w:szCs w:val="16"/>
        </w:rPr>
        <w:t>,</w:t>
      </w:r>
      <w:r w:rsidRPr="00277D21">
        <w:rPr>
          <w:rFonts w:ascii="Times New Roman" w:hAnsi="Times New Roman" w:cs="Times New Roman"/>
          <w:sz w:val="16"/>
          <w:szCs w:val="16"/>
        </w:rPr>
        <w:t xml:space="preserve"> с участием специалистов Учреждения</w:t>
      </w:r>
      <w:r w:rsidR="006E6744" w:rsidRPr="00277D21">
        <w:rPr>
          <w:rFonts w:ascii="Times New Roman" w:hAnsi="Times New Roman" w:cs="Times New Roman"/>
          <w:sz w:val="16"/>
          <w:szCs w:val="16"/>
        </w:rPr>
        <w:t>,</w:t>
      </w:r>
      <w:r w:rsidRPr="00277D21">
        <w:rPr>
          <w:rFonts w:ascii="Times New Roman" w:hAnsi="Times New Roman" w:cs="Times New Roman"/>
          <w:sz w:val="16"/>
          <w:szCs w:val="16"/>
        </w:rPr>
        <w:t xml:space="preserve"> при соблюдение рекомендуемой структуре сортов  по зонам республики, </w:t>
      </w:r>
      <w:r w:rsidR="006E6744" w:rsidRPr="00277D21">
        <w:rPr>
          <w:rFonts w:ascii="Times New Roman" w:hAnsi="Times New Roman" w:cs="Times New Roman"/>
          <w:sz w:val="16"/>
          <w:szCs w:val="16"/>
        </w:rPr>
        <w:t>использования семян</w:t>
      </w:r>
      <w:r w:rsidRPr="00277D21">
        <w:rPr>
          <w:rFonts w:ascii="Times New Roman" w:hAnsi="Times New Roman" w:cs="Times New Roman"/>
          <w:sz w:val="16"/>
          <w:szCs w:val="16"/>
        </w:rPr>
        <w:t xml:space="preserve"> рай</w:t>
      </w:r>
      <w:r w:rsidR="006E6744" w:rsidRPr="00277D21">
        <w:rPr>
          <w:rFonts w:ascii="Times New Roman" w:hAnsi="Times New Roman" w:cs="Times New Roman"/>
          <w:sz w:val="16"/>
          <w:szCs w:val="16"/>
        </w:rPr>
        <w:t>онированных сортов, поддержания высокого уровня</w:t>
      </w:r>
      <w:r w:rsidRPr="00277D21">
        <w:rPr>
          <w:rFonts w:ascii="Times New Roman" w:hAnsi="Times New Roman" w:cs="Times New Roman"/>
          <w:sz w:val="16"/>
          <w:szCs w:val="16"/>
        </w:rPr>
        <w:t xml:space="preserve"> агротехники, воспроизводства плодородия почвы и интегрированной защиты растений</w:t>
      </w:r>
      <w:r w:rsidR="006E6744" w:rsidRPr="00277D21">
        <w:rPr>
          <w:rFonts w:ascii="Times New Roman" w:hAnsi="Times New Roman" w:cs="Times New Roman"/>
          <w:sz w:val="16"/>
          <w:szCs w:val="16"/>
        </w:rPr>
        <w:t xml:space="preserve"> возможно снижение нормы высева семян (пшеницы, ячменя, овса) до 3 млн. шт/га.</w:t>
      </w:r>
    </w:p>
    <w:p w:rsidR="0095418E" w:rsidRPr="00277D21" w:rsidRDefault="0095418E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6.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семян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семян - неотъемлемая часть современных технологий сельскохозяйственного производства, она позволяет предвидеть возможную поражаемость сельскохозяйственных растений болезнями и тем самым дает шанс сохранить их урожайность и качество собираемой продукции. Только правильная диагностика болезней, знание причин их возникновения и особенностей развития являются основой успешного проведения профилактических и защитных мероприятий.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lastRenderedPageBreak/>
        <w:t xml:space="preserve">Качественное протравливание семян должно начинаться с обязательного проведения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фитоэкспертизы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._На основании результатов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фитоэкспертизы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делают заключение о возможности использования конкретной партии зерна для семенных целей и о необходимости протравливания.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семян позволяет не только правильно подобрать препарат, но и подойти к протравливанию дифференцированно, то есть при недостатке средств защиты перераспределить их, обратив внимание на наиболее сильно зараженные партии семян.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семян также важнейший элемент семенного контроля, предусмотренного федеральным законом «О семеноводстве» от 17 декабря 1997 года №149-ФЗ и имеет не менее важное значение, чем определение всхожести, энергии роста и других хозяйственных показателей. В настоящее время проведение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фитоэкспертизы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семян, согласно уставным функциям и в соответствии с заданием Минсельхоза России выполняется специалистами ФГБУ «Россельхозцентр».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Протравливание семян, является обязательным приемом в технологии возделывания культур, защищающим в ранние фазы развития молодые проростки и растения от семенной, почвенной, а в отдельных случаях и от аэрогенной инфекции. Состав патогенного комплекса семян включает десятки видов грибов, бактерий и вирусов, среди которых, по данным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фитоэкспертизы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, преобладают следующие возбудители, на зерновых: твердой и пыльной головни,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гельминтоспориозной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и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фузариозной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корневых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гнилей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, различных пятнистостей, различные виды плесеней; на сое: фузариоз, бактериоз,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аскохитоз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, плесени. Прямые потери зерна, вызываемые этими болезнями, как правило, превышают 20%. Чтобы обеспечить хорошее качество протравливания, очень важны свойства самого посевного материала: сортовая чистота не ниже 98,8 %, всхожесть – 95 %, минимум посторонних примесей. Чем лучше очищен посевной материал, тем выше объемная масса зерен и протравитель более равномерно попадает на зерно.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Высокое техническое качество протравливания достигается только при соблюдении следующих критериев: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-    Рекомендуемая норма расхода, то есть количество протравителя, необходимое для определенного объема посевного материала, должна быть точно выдержана.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-   Препарат, соответственно и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д.в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., должен равномерно распределяться по всей поверхности каждого отдельного зерна.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-   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Прилипатель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, используемый в протравителе, должен обеспечить сохранение всей дозы нанесенного на зерновку действующего вещества даже после таких механических воздействий, как хранение, затаривание в мешки, транспортировка и посев.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Качество протравливания определяется по трем показателям: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-   полнота протравливания, равномерность распределения препаратов на поверхности семян, степень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удерживаемости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Первый показатель зависит от субъективных факторов, в частности от персонала, работающего на протравливании, и поэтому должен постоянно контролироваться специалистами. Остальные два показателя мало зависят от субъективных факторов и в целом хорошо выдерживаются.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Очевидно, что для оценки упомянутых показателей необходимо иметь специальное оборудование и квалифицированных в данной области сотрудников.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Существует десятки протравителей, используя которые для предпосевной обработки семян, можно получит здоровые всходы даже </w:t>
      </w:r>
      <w:proofErr w:type="gramStart"/>
      <w:r w:rsidRPr="00277D21">
        <w:rPr>
          <w:rFonts w:ascii="Times New Roman" w:hAnsi="Times New Roman" w:cs="Times New Roman"/>
          <w:sz w:val="16"/>
          <w:szCs w:val="16"/>
        </w:rPr>
        <w:t>при относительной высоком уровне</w:t>
      </w:r>
      <w:proofErr w:type="gramEnd"/>
      <w:r w:rsidRPr="00277D21">
        <w:rPr>
          <w:rFonts w:ascii="Times New Roman" w:hAnsi="Times New Roman" w:cs="Times New Roman"/>
          <w:sz w:val="16"/>
          <w:szCs w:val="16"/>
        </w:rPr>
        <w:t xml:space="preserve"> семенной инфекции. Эффективность протравителей против болезней, передающихся семенами и через почву, значительно варьирует. Поэтому успех во многом зависит от правильного выбора препарата, основанного на результатах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фитоэкспертизы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семян. Например, если среди выявленных патогенов преобладают возбудитель гельминтоспориозов, следует подбирать препарат, который контролирует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гельминтоспориозные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гнили, а если доминируют гнили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фузариозные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, нужен препарат, который лучше действует именно против них.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Препараты, содержащие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дифеноконазол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(«Дивиденд», «Дивиденд стар»), наиболее эффективны против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гельминтоспориозных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гнилей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. Фунгициды «Суми-8» на основе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диниконазола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-М и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Винцит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» (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тиабендазол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+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флутриафол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) примерно в равной степени воздействуют на фузариоз и гельминтоспориоз. А вот протравители на основе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тебуконазола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–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Раксил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», «Бункер»,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Тебу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60»,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АлтСил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» – подавляют преимущественно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фузариозные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гнили.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Действующие вещества из группы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бензимидазолов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(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Тиабендазол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Беномил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Карбендазим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) «работают» только против фузариозов. То есть, если вы выбрали какой-то бензимидазольный препарат, в то время как у вас преобладает гельминтоспориоз, то этот протравитель окажется неэффективным, и семенная инфекция в вегетационный период в значительной степени может поразить проростки.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Также при выборе фунгицида необходимо учитывать источник первичной и вторичной инфекции, время заражения и скорость нарастания инфекции. Поэтому зачастую одной лишь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фитоэкспертизы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семян бывает недостаточно. Необходимо проводить ещё и анализ почвы на наличие различных инфекций, а также учитывать прогноз погоды на предстоящий сезон.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lastRenderedPageBreak/>
        <w:t xml:space="preserve">При нахождении первичной инфекции на семенах (семенном материале) или в почве наиболее эффективным приемом будет обработка семян. Против возбудителей, находящихся на поверхности семян и в почве, можно выбрать контактный фунгицид защитного действия, обладающий значительной стойкостью в почве (ТМТД,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вск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). Если инфекция скрыта внутри семени, то необходим системный фунгицид, хорошо передвигающийся вверх по растению. При этом предпочтение отдается фунгицидам широкого спектра действия и с высокой биологической активностью, а также препаратами с несколькими действующими веществами, что позволит предотвратить появление резистентных популяций патогенов. Фунгициды защитного и лечащего действия с широким спектром и длительным защитным эффектом предпочтительны для первой обработки по вегетирующим растениям. Такие фунгициды способны уничтожить внутреннюю, поверхностную инфекцию семян (фунгицид на основе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тритиконазола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–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Премис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Двести», а также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обеззаражить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почву вокруг семени (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тритиконазол+прохлораз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-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Кинто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Дуо»). А такими препаратами как «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Премис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Двести», «Максим», «Дивиденд Стар» можно обрабатывать семена задолго до посева (до 1 года), тогда как для большинства других протравителей этот срок ограничен 1—3 месяцами.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Современные препараты для обработки семян не только защищают от болезней, но и увеличивают энергию прорастания семян на 5-10%, позволяют получить дружные и полноценные всходы, повышают устойчивость растений к неблагоприятным погодным факторам.</w:t>
      </w:r>
    </w:p>
    <w:p w:rsidR="00EC4F6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Заметное влияние на эффективность обеззараживания семян оказывает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препаративная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форма протравителя. Появились новые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препаративные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формы – такие, как водно-суспензионные концентраты, концентраты суспензий,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микроэмульсии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фло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, суспензионные концентраты. Благодаря их хорошей вязкости и способности распределения в массе зерна кардинально повысились качество обработки семян и ее эко</w:t>
      </w:r>
      <w:r w:rsidR="00D744A0" w:rsidRPr="00277D21">
        <w:rPr>
          <w:rFonts w:ascii="Times New Roman" w:hAnsi="Times New Roman" w:cs="Times New Roman"/>
          <w:sz w:val="16"/>
          <w:szCs w:val="16"/>
        </w:rPr>
        <w:t>номические показатели (таблица 4</w:t>
      </w:r>
      <w:r w:rsidRPr="00277D21">
        <w:rPr>
          <w:rFonts w:ascii="Times New Roman" w:hAnsi="Times New Roman" w:cs="Times New Roman"/>
          <w:sz w:val="16"/>
          <w:szCs w:val="16"/>
        </w:rPr>
        <w:t>).</w:t>
      </w:r>
    </w:p>
    <w:p w:rsidR="00D14B6A" w:rsidRPr="00277D21" w:rsidRDefault="00D14B6A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EC4F61" w:rsidRPr="00277D21" w:rsidRDefault="00D744A0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Таблица 4</w:t>
      </w:r>
      <w:r w:rsidR="00EC4F61" w:rsidRPr="00277D21">
        <w:rPr>
          <w:rFonts w:ascii="Times New Roman" w:hAnsi="Times New Roman" w:cs="Times New Roman"/>
          <w:sz w:val="16"/>
          <w:szCs w:val="16"/>
        </w:rPr>
        <w:t xml:space="preserve"> Сравнение ряда характеристик различных </w:t>
      </w:r>
      <w:proofErr w:type="spellStart"/>
      <w:r w:rsidR="00EC4F61" w:rsidRPr="00277D21">
        <w:rPr>
          <w:rFonts w:ascii="Times New Roman" w:hAnsi="Times New Roman" w:cs="Times New Roman"/>
          <w:sz w:val="16"/>
          <w:szCs w:val="16"/>
        </w:rPr>
        <w:t>препаративных</w:t>
      </w:r>
      <w:proofErr w:type="spellEnd"/>
      <w:r w:rsidR="00EC4F61" w:rsidRPr="00277D21">
        <w:rPr>
          <w:rFonts w:ascii="Times New Roman" w:hAnsi="Times New Roman" w:cs="Times New Roman"/>
          <w:sz w:val="16"/>
          <w:szCs w:val="16"/>
        </w:rPr>
        <w:t xml:space="preserve"> форм протравителей</w:t>
      </w:r>
    </w:p>
    <w:tbl>
      <w:tblPr>
        <w:tblW w:w="7797" w:type="dxa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993"/>
        <w:gridCol w:w="1417"/>
        <w:gridCol w:w="993"/>
        <w:gridCol w:w="1417"/>
      </w:tblGrid>
      <w:tr w:rsidR="00EC4F61" w:rsidRPr="00277D21" w:rsidTr="00277D21">
        <w:trPr>
          <w:trHeight w:val="1011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Характеристика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Порошок, П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Смачивающийся порошок, СП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Водорастворимый концентрат, ВРК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Концентри-рованная</w:t>
            </w:r>
            <w:proofErr w:type="spellEnd"/>
            <w:proofErr w:type="gram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суспензия, КС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Водносуспензионный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концентрат, ВСК</w:t>
            </w:r>
          </w:p>
        </w:tc>
      </w:tr>
      <w:tr w:rsidR="00EC4F61" w:rsidRPr="00277D21" w:rsidTr="00277D21">
        <w:trPr>
          <w:trHeight w:val="587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Прилипаемость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Слабая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Хорошая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 большинстве случаев очень хорошая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Очень хорошая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Очень хорошая</w:t>
            </w:r>
          </w:p>
        </w:tc>
      </w:tr>
      <w:tr w:rsidR="00EC4F61" w:rsidRPr="00277D21" w:rsidTr="00277D21">
        <w:trPr>
          <w:trHeight w:val="316"/>
        </w:trPr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Возможность дозировки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Частично сложная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Очень хорошая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Очень хорошая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Очень хорошая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Очень хорошая</w:t>
            </w:r>
          </w:p>
        </w:tc>
      </w:tr>
      <w:tr w:rsidR="00EC4F61" w:rsidRPr="00277D21" w:rsidTr="00277D21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Самотечная подача </w:t>
            </w:r>
            <w:proofErr w:type="spellStart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протравленногопосевного</w:t>
            </w:r>
            <w:proofErr w:type="spellEnd"/>
            <w:r w:rsidRPr="00277D21">
              <w:rPr>
                <w:rFonts w:ascii="Times New Roman" w:hAnsi="Times New Roman" w:cs="Times New Roman"/>
                <w:sz w:val="16"/>
                <w:szCs w:val="16"/>
              </w:rPr>
              <w:t xml:space="preserve"> материала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Слабо уменьшена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Часто заметно уменьшена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Уменьшена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Улучшена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4F61" w:rsidRPr="00277D21" w:rsidRDefault="00EC4F61" w:rsidP="00277D21">
            <w:pPr>
              <w:spacing w:after="0" w:line="24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D21">
              <w:rPr>
                <w:rFonts w:ascii="Times New Roman" w:hAnsi="Times New Roman" w:cs="Times New Roman"/>
                <w:sz w:val="16"/>
                <w:szCs w:val="16"/>
              </w:rPr>
              <w:t>Хорошая</w:t>
            </w:r>
          </w:p>
        </w:tc>
      </w:tr>
    </w:tbl>
    <w:p w:rsidR="00D744A0" w:rsidRPr="00277D21" w:rsidRDefault="00D744A0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D744A0" w:rsidRPr="00277D21" w:rsidRDefault="00D744A0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 целях повышения эффективности применения протравителей, а также снижения негативного действия на семена необходимо использовать в баковых смесях биологические препараты.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Протравливание семян культур, безусловно важный из всех этапов формирования оптимального фитопатологического состояния посевов, определяющий дальнейшее развитие болезней – депрессивное, умеренное или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эпифитотийное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(массовое). Но этот прием способен защитить растения на стадии прорастания культуры и не может полностью устранить влияние патогенов на культурные растения. В процессе роста и развития на листьях, стеблях, колосьях, бобах в зависимости от условий погоды появляются различные поражения, вследствие заселения их грибами. Поэтому в дальнейшем контролировать процесс можно только с помощью фунгицидов.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Наилучший период применения фунгицидов на зерновых против листовых инфекций: на пшенице - начало появления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флагового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 листа, на ячмене –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подфлагового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 xml:space="preserve">, так как важно сохранить здоровыми верхние листья, а особенно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флаговые</w:t>
      </w:r>
      <w:proofErr w:type="spellEnd"/>
      <w:r w:rsidRPr="00277D21">
        <w:rPr>
          <w:rFonts w:ascii="Times New Roman" w:hAnsi="Times New Roman" w:cs="Times New Roman"/>
          <w:sz w:val="16"/>
          <w:szCs w:val="16"/>
        </w:rPr>
        <w:t>, которые оказывают решающее влияние в формировании урожая зерна.</w:t>
      </w:r>
    </w:p>
    <w:p w:rsidR="00EC4F61" w:rsidRPr="00277D21" w:rsidRDefault="00EC4F61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CB7D02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401086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401086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401086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401086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401086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401086" w:rsidRPr="00277D21" w:rsidRDefault="0040108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401086" w:rsidRPr="00277D21" w:rsidRDefault="00662266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7</w:t>
      </w:r>
      <w:r w:rsidR="009A2B6C" w:rsidRPr="00277D21">
        <w:rPr>
          <w:rFonts w:ascii="Times New Roman" w:hAnsi="Times New Roman" w:cs="Times New Roman"/>
          <w:sz w:val="16"/>
          <w:szCs w:val="16"/>
        </w:rPr>
        <w:t xml:space="preserve">. Образец этикетки на </w:t>
      </w:r>
      <w:proofErr w:type="spellStart"/>
      <w:r w:rsidR="009A2B6C" w:rsidRPr="00277D21">
        <w:rPr>
          <w:rFonts w:ascii="Times New Roman" w:hAnsi="Times New Roman" w:cs="Times New Roman"/>
          <w:sz w:val="16"/>
          <w:szCs w:val="16"/>
        </w:rPr>
        <w:t>апробационный</w:t>
      </w:r>
      <w:proofErr w:type="spellEnd"/>
      <w:r w:rsidR="009A2B6C" w:rsidRPr="00277D21">
        <w:rPr>
          <w:rFonts w:ascii="Times New Roman" w:hAnsi="Times New Roman" w:cs="Times New Roman"/>
          <w:sz w:val="16"/>
          <w:szCs w:val="16"/>
        </w:rPr>
        <w:t xml:space="preserve"> сноп</w:t>
      </w:r>
    </w:p>
    <w:p w:rsidR="009A2B6C" w:rsidRPr="00277D21" w:rsidRDefault="009A2B6C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ЭТИКЕТКА НА АПРОБАЦИОННЫЙ СНОП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Колхоз (совхоз)______________________________________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____________________________________________________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№ участка___________________________________________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№ бригады___________________________________________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Площадь_____________________________________________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Культура_____________________________________________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Сорт (гибрид, линия)___________________________________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Время взятия снопа____________________________________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Результаты анализа снопа:______________________________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_____________________________________________________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Репродукция_________________________________________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Категория____________________________________________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Наименование, номер и дата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Выписанного документа________________________________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_____________________________________________________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            </w:t>
      </w:r>
      <w:proofErr w:type="spellStart"/>
      <w:r w:rsidRPr="00277D21">
        <w:rPr>
          <w:rFonts w:ascii="Times New Roman" w:hAnsi="Times New Roman" w:cs="Times New Roman"/>
          <w:sz w:val="16"/>
          <w:szCs w:val="16"/>
        </w:rPr>
        <w:t>Апробатор</w:t>
      </w:r>
      <w:proofErr w:type="spellEnd"/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           Представитель хозяйства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CB7D02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  <w:r w:rsidR="00662266" w:rsidRPr="00277D21">
        <w:rPr>
          <w:rFonts w:ascii="Times New Roman" w:hAnsi="Times New Roman" w:cs="Times New Roman"/>
          <w:sz w:val="16"/>
          <w:szCs w:val="16"/>
        </w:rPr>
        <w:t>8</w:t>
      </w:r>
      <w:r w:rsidR="009A2B6C" w:rsidRPr="00277D21">
        <w:rPr>
          <w:rFonts w:ascii="Times New Roman" w:hAnsi="Times New Roman" w:cs="Times New Roman"/>
          <w:sz w:val="16"/>
          <w:szCs w:val="16"/>
        </w:rPr>
        <w:t>. Образец этикетки к средней пробе семян</w:t>
      </w:r>
    </w:p>
    <w:p w:rsidR="009A2B6C" w:rsidRPr="00277D21" w:rsidRDefault="00CB7D02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                                         </w:t>
      </w:r>
    </w:p>
    <w:p w:rsidR="00F36BA3" w:rsidRPr="00277D21" w:rsidRDefault="009A2B6C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</w:t>
      </w:r>
      <w:r w:rsidR="00F36BA3" w:rsidRPr="00277D21">
        <w:rPr>
          <w:rFonts w:ascii="Times New Roman" w:hAnsi="Times New Roman" w:cs="Times New Roman"/>
          <w:sz w:val="16"/>
          <w:szCs w:val="16"/>
        </w:rPr>
        <w:t>ЭТИКЕТКА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                        к средней пробе семян, отобранной по акту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             №_____________________  от _____________ 20 ___ г.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1. Наименование хозяйства (организации) 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2. Культура    ______________________________________________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3. Сорт    __________________________________________________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4. Репродукция   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5. Год урожая     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6. Партия №        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7. Масса партии, ц  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8. Контрольная единица №  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9. Вид анализа  _____________________________________________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Уполномоченный по отбору проб ____________________________</w:t>
      </w:r>
    </w:p>
    <w:p w:rsidR="00F36BA3" w:rsidRPr="00277D21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 </w:t>
      </w:r>
    </w:p>
    <w:p w:rsidR="00F36BA3" w:rsidRDefault="00F36BA3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277D21">
        <w:rPr>
          <w:rFonts w:ascii="Times New Roman" w:hAnsi="Times New Roman" w:cs="Times New Roman"/>
          <w:sz w:val="16"/>
          <w:szCs w:val="16"/>
        </w:rPr>
        <w:t>Члены комиссии:   _________________________________________</w:t>
      </w:r>
    </w:p>
    <w:p w:rsidR="00D14B6A" w:rsidRDefault="00D14B6A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62878" w:rsidRDefault="00D14B6A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619625" cy="6353175"/>
            <wp:effectExtent l="0" t="0" r="9525" b="9525"/>
            <wp:docPr id="5" name="Рисунок 5" descr="Z:\Искандер Альбертович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Искандер Альбертович\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307867C8" wp14:editId="16321F9A">
            <wp:extent cx="4619625" cy="6353175"/>
            <wp:effectExtent l="0" t="0" r="9525" b="9525"/>
            <wp:docPr id="6" name="Рисунок 6" descr="Z:\Искандер Альбертович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Искандер Альбертович\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62878" w:rsidRDefault="00162878" w:rsidP="00277D21">
      <w:pPr>
        <w:spacing w:after="0" w:line="24" w:lineRule="atLeast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D14B6A" w:rsidRPr="00277D21" w:rsidRDefault="00D14B6A" w:rsidP="00277D21">
      <w:pPr>
        <w:spacing w:after="0" w:line="24" w:lineRule="atLeast"/>
        <w:jc w:val="both"/>
        <w:rPr>
          <w:rFonts w:ascii="Times New Roman" w:hAnsi="Times New Roman" w:cs="Times New Roman"/>
          <w:sz w:val="16"/>
          <w:szCs w:val="16"/>
        </w:rPr>
      </w:pPr>
    </w:p>
    <w:sectPr w:rsidR="00D14B6A" w:rsidRPr="00277D21" w:rsidSect="00277D21">
      <w:pgSz w:w="8419" w:h="11906" w:orient="landscape" w:code="9"/>
      <w:pgMar w:top="567" w:right="567" w:bottom="42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3F6" w:rsidRDefault="004263F6" w:rsidP="00057FC8">
      <w:pPr>
        <w:spacing w:after="0" w:line="240" w:lineRule="auto"/>
      </w:pPr>
      <w:r>
        <w:separator/>
      </w:r>
    </w:p>
  </w:endnote>
  <w:endnote w:type="continuationSeparator" w:id="0">
    <w:p w:rsidR="004263F6" w:rsidRDefault="004263F6" w:rsidP="00057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3F6" w:rsidRDefault="004263F6" w:rsidP="00057FC8">
      <w:pPr>
        <w:spacing w:after="0" w:line="240" w:lineRule="auto"/>
      </w:pPr>
      <w:r>
        <w:separator/>
      </w:r>
    </w:p>
  </w:footnote>
  <w:footnote w:type="continuationSeparator" w:id="0">
    <w:p w:rsidR="004263F6" w:rsidRDefault="004263F6" w:rsidP="00057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3723"/>
    <w:multiLevelType w:val="hybridMultilevel"/>
    <w:tmpl w:val="6818EBBC"/>
    <w:lvl w:ilvl="0" w:tplc="AEB85370">
      <w:start w:val="2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99133C"/>
    <w:multiLevelType w:val="hybridMultilevel"/>
    <w:tmpl w:val="33B2BB32"/>
    <w:lvl w:ilvl="0" w:tplc="16FC4154">
      <w:start w:val="1"/>
      <w:numFmt w:val="decimal"/>
      <w:lvlText w:val="%1."/>
      <w:lvlJc w:val="left"/>
      <w:pPr>
        <w:ind w:left="479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2" w15:restartNumberingAfterBreak="0">
    <w:nsid w:val="3B113471"/>
    <w:multiLevelType w:val="hybridMultilevel"/>
    <w:tmpl w:val="8B1C3C60"/>
    <w:lvl w:ilvl="0" w:tplc="31E0AA3E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60"/>
        </w:tabs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3" w15:restartNumberingAfterBreak="0">
    <w:nsid w:val="4648047F"/>
    <w:multiLevelType w:val="multilevel"/>
    <w:tmpl w:val="705CE00A"/>
    <w:lvl w:ilvl="0">
      <w:start w:val="1"/>
      <w:numFmt w:val="bullet"/>
      <w:lvlText w:val="×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2A5521"/>
    <w:multiLevelType w:val="hybridMultilevel"/>
    <w:tmpl w:val="C65C2958"/>
    <w:lvl w:ilvl="0" w:tplc="B39CDA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31FB3"/>
    <w:multiLevelType w:val="hybridMultilevel"/>
    <w:tmpl w:val="0A76C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F179A"/>
    <w:multiLevelType w:val="hybridMultilevel"/>
    <w:tmpl w:val="51E2DBB4"/>
    <w:lvl w:ilvl="0" w:tplc="AC604C6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B50814"/>
    <w:multiLevelType w:val="hybridMultilevel"/>
    <w:tmpl w:val="F4BEBFF8"/>
    <w:lvl w:ilvl="0" w:tplc="62F821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2171"/>
    <w:rsid w:val="000428B6"/>
    <w:rsid w:val="00050E89"/>
    <w:rsid w:val="00057FC8"/>
    <w:rsid w:val="000A160D"/>
    <w:rsid w:val="0013118C"/>
    <w:rsid w:val="00154BEB"/>
    <w:rsid w:val="00162878"/>
    <w:rsid w:val="00187440"/>
    <w:rsid w:val="00205675"/>
    <w:rsid w:val="00226C36"/>
    <w:rsid w:val="00241391"/>
    <w:rsid w:val="0027066D"/>
    <w:rsid w:val="00277D21"/>
    <w:rsid w:val="002B225E"/>
    <w:rsid w:val="002D3916"/>
    <w:rsid w:val="002F49E7"/>
    <w:rsid w:val="00321B03"/>
    <w:rsid w:val="00357C78"/>
    <w:rsid w:val="003A55D2"/>
    <w:rsid w:val="00401086"/>
    <w:rsid w:val="004263F6"/>
    <w:rsid w:val="004573C1"/>
    <w:rsid w:val="004B1DE9"/>
    <w:rsid w:val="004C050D"/>
    <w:rsid w:val="00551F53"/>
    <w:rsid w:val="00552400"/>
    <w:rsid w:val="005678AD"/>
    <w:rsid w:val="00581EDE"/>
    <w:rsid w:val="00640D1B"/>
    <w:rsid w:val="00662266"/>
    <w:rsid w:val="00694E97"/>
    <w:rsid w:val="006A3125"/>
    <w:rsid w:val="006E6744"/>
    <w:rsid w:val="007A2171"/>
    <w:rsid w:val="007F2C65"/>
    <w:rsid w:val="00806423"/>
    <w:rsid w:val="008863A4"/>
    <w:rsid w:val="008953E1"/>
    <w:rsid w:val="00895960"/>
    <w:rsid w:val="008A0422"/>
    <w:rsid w:val="008E1A6B"/>
    <w:rsid w:val="008F46B8"/>
    <w:rsid w:val="0095418E"/>
    <w:rsid w:val="00972FFD"/>
    <w:rsid w:val="00973E16"/>
    <w:rsid w:val="009878F7"/>
    <w:rsid w:val="009A1E43"/>
    <w:rsid w:val="009A2B6C"/>
    <w:rsid w:val="009C5810"/>
    <w:rsid w:val="009C5FF5"/>
    <w:rsid w:val="009D2E28"/>
    <w:rsid w:val="009D30DD"/>
    <w:rsid w:val="009D4A8F"/>
    <w:rsid w:val="009F456A"/>
    <w:rsid w:val="00A56F8E"/>
    <w:rsid w:val="00A95A8A"/>
    <w:rsid w:val="00AA4D22"/>
    <w:rsid w:val="00AD3634"/>
    <w:rsid w:val="00B06310"/>
    <w:rsid w:val="00B14869"/>
    <w:rsid w:val="00B24A65"/>
    <w:rsid w:val="00B7387F"/>
    <w:rsid w:val="00B96303"/>
    <w:rsid w:val="00BA4B50"/>
    <w:rsid w:val="00BA65A5"/>
    <w:rsid w:val="00BE1D23"/>
    <w:rsid w:val="00C05694"/>
    <w:rsid w:val="00C07E64"/>
    <w:rsid w:val="00C433CD"/>
    <w:rsid w:val="00C60533"/>
    <w:rsid w:val="00C86EDE"/>
    <w:rsid w:val="00C91FC7"/>
    <w:rsid w:val="00CB7D02"/>
    <w:rsid w:val="00D14B6A"/>
    <w:rsid w:val="00D40372"/>
    <w:rsid w:val="00D411F0"/>
    <w:rsid w:val="00D744A0"/>
    <w:rsid w:val="00DA346B"/>
    <w:rsid w:val="00DC6691"/>
    <w:rsid w:val="00DE151B"/>
    <w:rsid w:val="00DE33A3"/>
    <w:rsid w:val="00EA683F"/>
    <w:rsid w:val="00EC0991"/>
    <w:rsid w:val="00EC4F61"/>
    <w:rsid w:val="00ED0AC7"/>
    <w:rsid w:val="00ED6039"/>
    <w:rsid w:val="00F002FB"/>
    <w:rsid w:val="00F043BC"/>
    <w:rsid w:val="00F35270"/>
    <w:rsid w:val="00F35601"/>
    <w:rsid w:val="00F36BA3"/>
    <w:rsid w:val="00F40A45"/>
    <w:rsid w:val="00F45865"/>
    <w:rsid w:val="00F55007"/>
    <w:rsid w:val="00F95525"/>
    <w:rsid w:val="00FB33AB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2F064"/>
  <w15:docId w15:val="{E7E73E27-7FE4-4814-9F1A-1B9D49A1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36BA3"/>
  </w:style>
  <w:style w:type="character" w:styleId="a3">
    <w:name w:val="Strong"/>
    <w:basedOn w:val="a0"/>
    <w:uiPriority w:val="22"/>
    <w:qFormat/>
    <w:rsid w:val="00F36BA3"/>
    <w:rPr>
      <w:b/>
      <w:bCs/>
    </w:rPr>
  </w:style>
  <w:style w:type="character" w:customStyle="1" w:styleId="apple-converted-space">
    <w:name w:val="apple-converted-space"/>
    <w:basedOn w:val="a0"/>
    <w:rsid w:val="00F36BA3"/>
  </w:style>
  <w:style w:type="paragraph" w:customStyle="1" w:styleId="listparagraph">
    <w:name w:val="listparagraph"/>
    <w:basedOn w:val="a"/>
    <w:rsid w:val="00F36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36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139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57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7FC8"/>
  </w:style>
  <w:style w:type="paragraph" w:styleId="a8">
    <w:name w:val="footer"/>
    <w:basedOn w:val="a"/>
    <w:link w:val="a9"/>
    <w:uiPriority w:val="99"/>
    <w:unhideWhenUsed/>
    <w:rsid w:val="00057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7FC8"/>
  </w:style>
  <w:style w:type="table" w:styleId="aa">
    <w:name w:val="Table Grid"/>
    <w:basedOn w:val="a1"/>
    <w:uiPriority w:val="59"/>
    <w:rsid w:val="00954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ED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D0AC7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277D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9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grarnyisector.ru/rastenevodstvo/opredelenie-chistoty-semyan.html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agrarnyisector.ru/rastenevodstvo/opredelenie-vskhozhesti-semyan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agrarnyisector.ru/rastenevodstvo/raschet-posevnojj-godnosti-semyan.htm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grarnyisector.ru/rastenevodstvo/metody-otbora-srednikh-obrazcov-posevnykh-semya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032CE-6274-4DC5-97BB-B8CB98EDD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24</Pages>
  <Words>6733</Words>
  <Characters>38384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40</cp:revision>
  <cp:lastPrinted>2014-01-25T05:26:00Z</cp:lastPrinted>
  <dcterms:created xsi:type="dcterms:W3CDTF">2013-12-18T10:04:00Z</dcterms:created>
  <dcterms:modified xsi:type="dcterms:W3CDTF">2019-02-28T04:28:00Z</dcterms:modified>
</cp:coreProperties>
</file>